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463747" w14:textId="4A4ACDF8" w:rsidR="00433158" w:rsidRPr="00432C89" w:rsidRDefault="00F97D3C" w:rsidP="00433158">
      <w:pPr>
        <w:tabs>
          <w:tab w:val="center" w:pos="4536"/>
          <w:tab w:val="right" w:pos="8280"/>
          <w:tab w:val="right" w:pos="9639"/>
        </w:tabs>
        <w:ind w:right="2"/>
        <w:jc w:val="left"/>
        <w:rPr>
          <w:rFonts w:ascii="Arial" w:hAnsi="Arial" w:cs="Arial"/>
          <w:b/>
          <w:bCs/>
          <w:sz w:val="28"/>
        </w:rPr>
      </w:pPr>
      <w:r w:rsidRPr="00D168C8">
        <w:rPr>
          <w:rFonts w:ascii="Arial" w:hAnsi="Arial" w:cs="Arial"/>
          <w:b/>
          <w:bCs/>
          <w:sz w:val="28"/>
        </w:rPr>
        <w:t xml:space="preserve">3GPP TSG RAN </w:t>
      </w:r>
      <w:r w:rsidRPr="00121552">
        <w:rPr>
          <w:rFonts w:ascii="Arial" w:hAnsi="Arial" w:cs="Arial"/>
          <w:b/>
          <w:bCs/>
          <w:sz w:val="28"/>
        </w:rPr>
        <w:t xml:space="preserve">WG1 </w:t>
      </w:r>
      <w:r>
        <w:rPr>
          <w:rFonts w:ascii="Arial" w:hAnsi="Arial" w:cs="Arial"/>
          <w:b/>
          <w:bCs/>
          <w:sz w:val="28"/>
        </w:rPr>
        <w:t>#</w:t>
      </w:r>
      <w:r w:rsidRPr="00A80D3B">
        <w:rPr>
          <w:rFonts w:ascii="Arial" w:hAnsi="Arial" w:cs="Arial"/>
          <w:b/>
          <w:bCs/>
          <w:sz w:val="28"/>
        </w:rPr>
        <w:t>1</w:t>
      </w:r>
      <w:r>
        <w:rPr>
          <w:rFonts w:ascii="Arial" w:hAnsi="Arial" w:cs="Arial"/>
          <w:b/>
          <w:bCs/>
          <w:sz w:val="28"/>
        </w:rPr>
        <w:t>1</w:t>
      </w:r>
      <w:r w:rsidR="00AC76C8">
        <w:rPr>
          <w:rFonts w:ascii="Arial" w:hAnsi="Arial" w:cs="Arial"/>
          <w:b/>
          <w:bCs/>
          <w:sz w:val="28"/>
        </w:rPr>
        <w:t>3</w:t>
      </w:r>
      <w:r>
        <w:rPr>
          <w:rFonts w:ascii="Arial" w:hAnsi="Arial" w:cs="Arial"/>
          <w:b/>
          <w:bCs/>
          <w:sz w:val="28"/>
        </w:rPr>
        <w:t xml:space="preserve">    </w:t>
      </w:r>
      <w:r w:rsidR="00433158" w:rsidRPr="00121552">
        <w:rPr>
          <w:rFonts w:ascii="Arial" w:hAnsi="Arial" w:cs="Arial"/>
          <w:b/>
          <w:bCs/>
          <w:sz w:val="28"/>
        </w:rPr>
        <w:t xml:space="preserve"> </w:t>
      </w:r>
      <w:r w:rsidR="00433158">
        <w:rPr>
          <w:rFonts w:ascii="Arial" w:hAnsi="Arial" w:cs="Arial"/>
          <w:b/>
          <w:bCs/>
          <w:sz w:val="28"/>
        </w:rPr>
        <w:t xml:space="preserve">                  </w:t>
      </w:r>
      <w:r w:rsidR="00E0092C">
        <w:rPr>
          <w:rFonts w:ascii="Arial" w:hAnsi="Arial" w:cs="Arial"/>
          <w:b/>
          <w:bCs/>
          <w:sz w:val="28"/>
        </w:rPr>
        <w:t xml:space="preserve"> </w:t>
      </w:r>
      <w:r w:rsidR="00354717">
        <w:rPr>
          <w:rFonts w:ascii="Arial" w:hAnsi="Arial" w:cs="Arial"/>
          <w:b/>
          <w:bCs/>
          <w:sz w:val="28"/>
        </w:rPr>
        <w:t xml:space="preserve">     </w:t>
      </w:r>
      <w:r w:rsidR="00E0092C">
        <w:rPr>
          <w:rFonts w:ascii="Arial" w:hAnsi="Arial" w:cs="Arial"/>
          <w:b/>
          <w:bCs/>
          <w:sz w:val="28"/>
        </w:rPr>
        <w:t xml:space="preserve"> </w:t>
      </w:r>
      <w:r w:rsidR="00B7730F">
        <w:rPr>
          <w:rFonts w:ascii="Arial" w:hAnsi="Arial" w:cs="Arial"/>
          <w:b/>
          <w:bCs/>
          <w:sz w:val="28"/>
        </w:rPr>
        <w:t>R1-230</w:t>
      </w:r>
      <w:r w:rsidR="00426BF4">
        <w:rPr>
          <w:rFonts w:ascii="Arial" w:hAnsi="Arial" w:cs="Arial"/>
          <w:b/>
          <w:bCs/>
          <w:sz w:val="28"/>
        </w:rPr>
        <w:t>4557</w:t>
      </w:r>
    </w:p>
    <w:p w14:paraId="1EC15792" w14:textId="2EF43E02" w:rsidR="006D134C" w:rsidRPr="009513AC" w:rsidRDefault="001713B9" w:rsidP="006D134C">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hAnsi="Arial" w:cs="Arial"/>
          <w:b/>
          <w:bCs/>
          <w:sz w:val="28"/>
        </w:rPr>
        <w:t>Incheon, Korea</w:t>
      </w:r>
      <w:r w:rsidR="001342FA">
        <w:rPr>
          <w:rFonts w:ascii="Arial" w:eastAsia="MS Mincho" w:hAnsi="Arial" w:cs="Arial"/>
          <w:b/>
          <w:bCs/>
          <w:sz w:val="28"/>
          <w:lang w:eastAsia="ja-JP"/>
        </w:rPr>
        <w:t>, May 22</w:t>
      </w:r>
      <w:r w:rsidR="001342FA">
        <w:rPr>
          <w:rFonts w:ascii="Arial" w:eastAsia="MS Mincho" w:hAnsi="Arial" w:cs="Arial"/>
          <w:b/>
          <w:bCs/>
          <w:sz w:val="28"/>
          <w:vertAlign w:val="superscript"/>
          <w:lang w:eastAsia="ja-JP"/>
        </w:rPr>
        <w:t>nd</w:t>
      </w:r>
      <w:r w:rsidR="006D134C">
        <w:rPr>
          <w:rFonts w:ascii="Arial" w:eastAsia="MS Mincho" w:hAnsi="Arial" w:cs="Arial"/>
          <w:b/>
          <w:bCs/>
          <w:sz w:val="28"/>
          <w:lang w:eastAsia="ja-JP"/>
        </w:rPr>
        <w:t xml:space="preserve"> – 26</w:t>
      </w:r>
      <w:r w:rsidR="006D134C">
        <w:rPr>
          <w:rFonts w:ascii="Arial" w:eastAsia="MS Mincho" w:hAnsi="Arial" w:cs="Arial"/>
          <w:b/>
          <w:bCs/>
          <w:sz w:val="28"/>
          <w:vertAlign w:val="superscript"/>
          <w:lang w:eastAsia="ja-JP"/>
        </w:rPr>
        <w:t>th</w:t>
      </w:r>
      <w:r w:rsidR="006D134C">
        <w:rPr>
          <w:rFonts w:ascii="Arial" w:eastAsia="MS Mincho" w:hAnsi="Arial" w:cs="Arial"/>
          <w:b/>
          <w:bCs/>
          <w:sz w:val="28"/>
          <w:lang w:eastAsia="ja-JP"/>
        </w:rPr>
        <w:t>, 2023</w:t>
      </w:r>
    </w:p>
    <w:bookmarkEnd w:id="0"/>
    <w:bookmarkEnd w:id="1"/>
    <w:p w14:paraId="7A4241A6" w14:textId="77777777" w:rsidR="00433158" w:rsidRPr="006D134C" w:rsidRDefault="00433158" w:rsidP="00433158">
      <w:pPr>
        <w:pBdr>
          <w:top w:val="single" w:sz="4" w:space="0" w:color="auto"/>
        </w:pBdr>
        <w:rPr>
          <w:b/>
          <w:bCs/>
          <w:sz w:val="16"/>
          <w:szCs w:val="16"/>
          <w:highlight w:val="yellow"/>
        </w:rPr>
      </w:pPr>
    </w:p>
    <w:p w14:paraId="5ADD6F7E" w14:textId="25CDA10A" w:rsidR="00433158" w:rsidRPr="00F0251E" w:rsidRDefault="00533D59" w:rsidP="006D134C">
      <w:pPr>
        <w:spacing w:after="60"/>
        <w:rPr>
          <w:rFonts w:ascii="Times New Roman" w:eastAsia="MS PGothic" w:hAnsi="Times New Roman" w:cs="Times New Roman"/>
          <w:b/>
          <w:sz w:val="22"/>
        </w:rPr>
      </w:pPr>
      <w:r>
        <w:rPr>
          <w:rFonts w:ascii="Times New Roman" w:hAnsi="Times New Roman" w:cs="Times New Roman"/>
          <w:b/>
          <w:sz w:val="22"/>
        </w:rPr>
        <w:t xml:space="preserve">Agenda Item:   </w:t>
      </w:r>
      <w:r w:rsidR="00262802" w:rsidRPr="00F0251E">
        <w:rPr>
          <w:rFonts w:ascii="Times New Roman" w:hAnsi="Times New Roman" w:cs="Times New Roman"/>
          <w:b/>
          <w:sz w:val="22"/>
        </w:rPr>
        <w:t>9.3.</w:t>
      </w:r>
      <w:r w:rsidR="007A6AAE" w:rsidRPr="00F0251E">
        <w:rPr>
          <w:rFonts w:ascii="Times New Roman" w:hAnsi="Times New Roman" w:cs="Times New Roman"/>
          <w:b/>
          <w:sz w:val="22"/>
        </w:rPr>
        <w:t>3</w:t>
      </w:r>
    </w:p>
    <w:p w14:paraId="7C0B2E14" w14:textId="77777777" w:rsidR="00433158" w:rsidRPr="00F0251E" w:rsidRDefault="00433158" w:rsidP="00433158">
      <w:pPr>
        <w:spacing w:after="60"/>
        <w:ind w:left="1555" w:hanging="1555"/>
        <w:rPr>
          <w:rFonts w:ascii="Times New Roman" w:hAnsi="Times New Roman" w:cs="Times New Roman"/>
          <w:b/>
          <w:sz w:val="22"/>
        </w:rPr>
      </w:pPr>
      <w:r w:rsidRPr="00F0251E">
        <w:rPr>
          <w:rFonts w:ascii="Times New Roman" w:hAnsi="Times New Roman" w:cs="Times New Roman"/>
          <w:b/>
          <w:sz w:val="22"/>
        </w:rPr>
        <w:t>Source:</w:t>
      </w:r>
      <w:r w:rsidRPr="00F0251E">
        <w:rPr>
          <w:rFonts w:ascii="Times New Roman" w:hAnsi="Times New Roman" w:cs="Times New Roman"/>
          <w:b/>
          <w:sz w:val="22"/>
        </w:rPr>
        <w:tab/>
        <w:t>Spreadtrum Communications</w:t>
      </w:r>
    </w:p>
    <w:p w14:paraId="53F3B864" w14:textId="77777777" w:rsidR="00433158" w:rsidRPr="00F0251E" w:rsidRDefault="00433158" w:rsidP="00433158">
      <w:pPr>
        <w:spacing w:after="60"/>
        <w:ind w:left="1555" w:hanging="1555"/>
        <w:rPr>
          <w:rFonts w:ascii="Times New Roman" w:hAnsi="Times New Roman" w:cs="Times New Roman"/>
          <w:b/>
          <w:sz w:val="22"/>
        </w:rPr>
      </w:pPr>
      <w:r w:rsidRPr="00F0251E">
        <w:rPr>
          <w:rFonts w:ascii="Times New Roman" w:hAnsi="Times New Roman" w:cs="Times New Roman"/>
          <w:b/>
          <w:sz w:val="22"/>
        </w:rPr>
        <w:t>Title:</w:t>
      </w:r>
      <w:r w:rsidRPr="00F0251E">
        <w:rPr>
          <w:rFonts w:ascii="Times New Roman" w:hAnsi="Times New Roman" w:cs="Times New Roman"/>
          <w:b/>
          <w:sz w:val="22"/>
        </w:rPr>
        <w:tab/>
      </w:r>
      <w:r w:rsidR="00262802" w:rsidRPr="00F0251E">
        <w:rPr>
          <w:rFonts w:ascii="Times New Roman" w:hAnsi="Times New Roman" w:cs="Times New Roman"/>
          <w:b/>
          <w:sz w:val="22"/>
        </w:rPr>
        <w:t xml:space="preserve">Discussion on </w:t>
      </w:r>
      <w:r w:rsidR="007A6AAE" w:rsidRPr="00F0251E">
        <w:rPr>
          <w:rFonts w:ascii="Times New Roman" w:hAnsi="Times New Roman" w:cs="Times New Roman"/>
          <w:b/>
          <w:sz w:val="22"/>
        </w:rPr>
        <w:t>potential enhancements on dynamic/flexible TDD</w:t>
      </w:r>
    </w:p>
    <w:p w14:paraId="47F5A95F" w14:textId="77777777" w:rsidR="00433158" w:rsidRPr="00F0251E" w:rsidRDefault="00433158" w:rsidP="00433158">
      <w:pPr>
        <w:spacing w:after="60"/>
        <w:ind w:left="1555" w:hanging="1555"/>
        <w:rPr>
          <w:rFonts w:ascii="Times New Roman" w:hAnsi="Times New Roman" w:cs="Times New Roman"/>
          <w:b/>
          <w:sz w:val="22"/>
        </w:rPr>
      </w:pPr>
      <w:r w:rsidRPr="00F0251E">
        <w:rPr>
          <w:rFonts w:ascii="Times New Roman" w:hAnsi="Times New Roman" w:cs="Times New Roman"/>
          <w:b/>
          <w:sz w:val="22"/>
        </w:rPr>
        <w:t>Document for:</w:t>
      </w:r>
      <w:r w:rsidRPr="00F0251E">
        <w:rPr>
          <w:rFonts w:ascii="Times New Roman" w:hAnsi="Times New Roman" w:cs="Times New Roman"/>
          <w:b/>
          <w:sz w:val="22"/>
        </w:rPr>
        <w:tab/>
        <w:t>Discussion and decision</w:t>
      </w:r>
    </w:p>
    <w:p w14:paraId="366F8192" w14:textId="77777777" w:rsidR="00433158" w:rsidRPr="00447E0C" w:rsidRDefault="00433158" w:rsidP="00433158">
      <w:pPr>
        <w:pBdr>
          <w:bottom w:val="single" w:sz="4" w:space="1" w:color="auto"/>
        </w:pBdr>
        <w:rPr>
          <w:b/>
          <w:sz w:val="16"/>
          <w:szCs w:val="16"/>
        </w:rPr>
      </w:pPr>
    </w:p>
    <w:p w14:paraId="6ECA92A1" w14:textId="7818C878" w:rsidR="00433158" w:rsidRDefault="006D134C" w:rsidP="00433158">
      <w:pPr>
        <w:pStyle w:val="1"/>
        <w:rPr>
          <w:lang w:eastAsia="zh-CN"/>
        </w:rPr>
      </w:pPr>
      <w:r>
        <w:rPr>
          <w:lang w:eastAsia="zh-CN"/>
        </w:rPr>
        <w:t>Introductio</w:t>
      </w:r>
      <w:r w:rsidR="00FB04D4">
        <w:rPr>
          <w:lang w:eastAsia="zh-CN"/>
        </w:rPr>
        <w:t>n</w:t>
      </w:r>
    </w:p>
    <w:p w14:paraId="1BB96D5C" w14:textId="04614476" w:rsidR="00634CBF" w:rsidRPr="00D244BB" w:rsidRDefault="000A29BB" w:rsidP="00FD77DB">
      <w:pPr>
        <w:spacing w:afterLines="50" w:after="156"/>
        <w:rPr>
          <w:rFonts w:ascii="Times New Roman" w:hAnsi="Times New Roman" w:cs="Times New Roman"/>
          <w:sz w:val="22"/>
        </w:rPr>
      </w:pPr>
      <w:r w:rsidRPr="003245D8">
        <w:rPr>
          <w:rFonts w:ascii="Times New Roman" w:hAnsi="Times New Roman" w:cs="Times New Roman"/>
          <w:sz w:val="22"/>
        </w:rPr>
        <w:t>In this contribution, we discuss the</w:t>
      </w:r>
      <w:r>
        <w:rPr>
          <w:rFonts w:ascii="Times New Roman" w:hAnsi="Times New Roman" w:cs="Times New Roman"/>
          <w:sz w:val="22"/>
        </w:rPr>
        <w:t xml:space="preserve"> possible solutions related to </w:t>
      </w:r>
      <w:r w:rsidR="002E5B9B">
        <w:rPr>
          <w:rFonts w:ascii="Times New Roman" w:hAnsi="Times New Roman" w:cs="Times New Roman"/>
          <w:sz w:val="22"/>
        </w:rPr>
        <w:t>potential enhancements on dynamic/flexible TDD</w:t>
      </w:r>
      <w:r w:rsidR="001444C7" w:rsidRPr="001444C7">
        <w:rPr>
          <w:rFonts w:ascii="Times New Roman" w:hAnsi="Times New Roman" w:cs="Times New Roman"/>
          <w:sz w:val="22"/>
          <w:vertAlign w:val="superscript"/>
        </w:rPr>
        <w:fldChar w:fldCharType="begin"/>
      </w:r>
      <w:r w:rsidR="001444C7" w:rsidRPr="001444C7">
        <w:rPr>
          <w:rFonts w:ascii="Times New Roman" w:hAnsi="Times New Roman" w:cs="Times New Roman"/>
          <w:sz w:val="22"/>
          <w:vertAlign w:val="superscript"/>
        </w:rPr>
        <w:instrText xml:space="preserve"> REF _Ref131150847 \n \h  \* MERGEFORMAT </w:instrText>
      </w:r>
      <w:r w:rsidR="001444C7" w:rsidRPr="001444C7">
        <w:rPr>
          <w:rFonts w:ascii="Times New Roman" w:hAnsi="Times New Roman" w:cs="Times New Roman"/>
          <w:sz w:val="22"/>
          <w:vertAlign w:val="superscript"/>
        </w:rPr>
      </w:r>
      <w:r w:rsidR="001444C7" w:rsidRPr="001444C7">
        <w:rPr>
          <w:rFonts w:ascii="Times New Roman" w:hAnsi="Times New Roman" w:cs="Times New Roman"/>
          <w:sz w:val="22"/>
          <w:vertAlign w:val="superscript"/>
        </w:rPr>
        <w:fldChar w:fldCharType="separate"/>
      </w:r>
      <w:r w:rsidR="001444C7" w:rsidRPr="001444C7">
        <w:rPr>
          <w:rFonts w:ascii="Times New Roman" w:hAnsi="Times New Roman" w:cs="Times New Roman"/>
          <w:sz w:val="22"/>
          <w:vertAlign w:val="superscript"/>
        </w:rPr>
        <w:t>[1]</w:t>
      </w:r>
      <w:r w:rsidR="001444C7" w:rsidRPr="001444C7">
        <w:rPr>
          <w:rFonts w:ascii="Times New Roman" w:hAnsi="Times New Roman" w:cs="Times New Roman"/>
          <w:sz w:val="22"/>
          <w:vertAlign w:val="superscript"/>
        </w:rPr>
        <w:fldChar w:fldCharType="end"/>
      </w:r>
      <w:r>
        <w:rPr>
          <w:rFonts w:ascii="Times New Roman" w:hAnsi="Times New Roman" w:cs="Times New Roman"/>
          <w:sz w:val="22"/>
        </w:rPr>
        <w:t>.</w:t>
      </w:r>
      <w:r w:rsidR="00FD77DB" w:rsidRPr="00D244BB">
        <w:rPr>
          <w:rFonts w:ascii="Times New Roman" w:hAnsi="Times New Roman" w:cs="Times New Roman"/>
          <w:sz w:val="22"/>
        </w:rPr>
        <w:t xml:space="preserve"> </w:t>
      </w:r>
    </w:p>
    <w:p w14:paraId="2824596F" w14:textId="718BD2B9" w:rsidR="003C14E2" w:rsidRDefault="00B264FE" w:rsidP="003C14E2">
      <w:pPr>
        <w:pStyle w:val="1"/>
        <w:rPr>
          <w:lang w:eastAsia="zh-CN"/>
        </w:rPr>
      </w:pPr>
      <w:r>
        <w:rPr>
          <w:lang w:eastAsia="zh-CN"/>
        </w:rPr>
        <w:t>I</w:t>
      </w:r>
      <w:r>
        <w:rPr>
          <w:rFonts w:hint="eastAsia"/>
          <w:lang w:eastAsia="zh-CN"/>
        </w:rPr>
        <w:t>nter-gNB</w:t>
      </w:r>
      <w:r>
        <w:rPr>
          <w:lang w:eastAsia="zh-CN"/>
        </w:rPr>
        <w:t xml:space="preserve"> </w:t>
      </w:r>
      <w:r w:rsidR="001035E7">
        <w:rPr>
          <w:lang w:eastAsia="zh-CN"/>
        </w:rPr>
        <w:t>CLI handling</w:t>
      </w:r>
    </w:p>
    <w:p w14:paraId="1C20086F" w14:textId="72182A9F" w:rsidR="00FE6FEF" w:rsidRDefault="00FE6FEF" w:rsidP="00555B0F">
      <w:pPr>
        <w:pStyle w:val="2"/>
      </w:pPr>
      <w:r>
        <w:rPr>
          <w:rFonts w:hint="eastAsia"/>
        </w:rPr>
        <w:t>S</w:t>
      </w:r>
      <w:r>
        <w:t>patial domain enhancement</w:t>
      </w:r>
      <w:r w:rsidR="00555B0F">
        <w:t>s</w:t>
      </w:r>
    </w:p>
    <w:p w14:paraId="242819DD" w14:textId="593BC4CB" w:rsidR="00C76C2B" w:rsidRPr="00C76C2B" w:rsidRDefault="00C76C2B" w:rsidP="00C76C2B">
      <w:pPr>
        <w:rPr>
          <w:rFonts w:ascii="Times New Roman" w:hAnsi="Times New Roman" w:cs="Times New Roman"/>
        </w:rPr>
      </w:pPr>
      <w:r>
        <w:rPr>
          <w:rFonts w:ascii="Times New Roman" w:hAnsi="Times New Roman" w:cs="Times New Roman" w:hint="cs"/>
        </w:rPr>
        <w:t>I</w:t>
      </w:r>
      <w:r>
        <w:rPr>
          <w:rFonts w:ascii="Times New Roman" w:hAnsi="Times New Roman" w:cs="Times New Roman"/>
        </w:rPr>
        <w:t>n RAN1#112</w:t>
      </w:r>
      <w:r w:rsidR="00272B87" w:rsidRPr="00272B87">
        <w:rPr>
          <w:rFonts w:ascii="Times New Roman" w:hAnsi="Times New Roman" w:cs="Times New Roman"/>
          <w:vertAlign w:val="superscript"/>
        </w:rPr>
        <w:fldChar w:fldCharType="begin"/>
      </w:r>
      <w:r w:rsidR="00272B87" w:rsidRPr="00272B87">
        <w:rPr>
          <w:rFonts w:ascii="Times New Roman" w:hAnsi="Times New Roman" w:cs="Times New Roman"/>
          <w:vertAlign w:val="superscript"/>
        </w:rPr>
        <w:instrText xml:space="preserve"> REF _Ref131152268 \n \h </w:instrText>
      </w:r>
      <w:r w:rsidR="00272B87">
        <w:rPr>
          <w:rFonts w:ascii="Times New Roman" w:hAnsi="Times New Roman" w:cs="Times New Roman"/>
          <w:vertAlign w:val="superscript"/>
        </w:rPr>
        <w:instrText xml:space="preserve"> \* MERGEFORMAT </w:instrText>
      </w:r>
      <w:r w:rsidR="00272B87" w:rsidRPr="00272B87">
        <w:rPr>
          <w:rFonts w:ascii="Times New Roman" w:hAnsi="Times New Roman" w:cs="Times New Roman"/>
          <w:vertAlign w:val="superscript"/>
        </w:rPr>
      </w:r>
      <w:r w:rsidR="00272B87" w:rsidRPr="00272B87">
        <w:rPr>
          <w:rFonts w:ascii="Times New Roman" w:hAnsi="Times New Roman" w:cs="Times New Roman"/>
          <w:vertAlign w:val="superscript"/>
        </w:rPr>
        <w:fldChar w:fldCharType="separate"/>
      </w:r>
      <w:r w:rsidR="00272B87" w:rsidRPr="00272B87">
        <w:rPr>
          <w:rFonts w:ascii="Times New Roman" w:hAnsi="Times New Roman" w:cs="Times New Roman"/>
          <w:vertAlign w:val="superscript"/>
        </w:rPr>
        <w:t>[2]</w:t>
      </w:r>
      <w:r w:rsidR="00272B87" w:rsidRPr="00272B87">
        <w:rPr>
          <w:rFonts w:ascii="Times New Roman" w:hAnsi="Times New Roman" w:cs="Times New Roman"/>
          <w:vertAlign w:val="superscript"/>
        </w:rPr>
        <w:fldChar w:fldCharType="end"/>
      </w:r>
      <w:r>
        <w:rPr>
          <w:rFonts w:ascii="Times New Roman" w:hAnsi="Times New Roman" w:cs="Times New Roman"/>
        </w:rPr>
        <w:t>,</w:t>
      </w:r>
      <w:r w:rsidR="00C513CE">
        <w:rPr>
          <w:rFonts w:ascii="Times New Roman" w:hAnsi="Times New Roman" w:cs="Times New Roman"/>
        </w:rPr>
        <w:t xml:space="preserve"> </w:t>
      </w:r>
      <w:r w:rsidR="00C513CE" w:rsidRPr="00C513CE">
        <w:rPr>
          <w:rFonts w:ascii="Times New Roman" w:hAnsi="Times New Roman" w:cs="Times New Roman"/>
        </w:rPr>
        <w:t xml:space="preserve">the spatial domain gNB-to-gNB co-channel CLI measurement </w:t>
      </w:r>
      <w:r w:rsidR="005E1B3E">
        <w:rPr>
          <w:rFonts w:ascii="Times New Roman" w:hAnsi="Times New Roman" w:cs="Times New Roman" w:hint="eastAsia"/>
        </w:rPr>
        <w:t>was</w:t>
      </w:r>
      <w:r w:rsidR="00C513CE" w:rsidRPr="00C513CE">
        <w:rPr>
          <w:rFonts w:ascii="Times New Roman" w:hAnsi="Times New Roman" w:cs="Times New Roman"/>
        </w:rPr>
        <w:t xml:space="preserve"> discussed and the following agreements were achieved.</w:t>
      </w:r>
      <w:r w:rsidR="00BF1CB2">
        <w:rPr>
          <w:rFonts w:ascii="Times New Roman" w:hAnsi="Times New Roman" w:cs="Times New Roman"/>
        </w:rPr>
        <w:t xml:space="preserve"> And more discussion on spatial domain enhancements were conducted in RAN1#112bis-e</w:t>
      </w:r>
      <w:r w:rsidR="009E06DA" w:rsidRPr="009E06DA">
        <w:rPr>
          <w:rFonts w:ascii="Times New Roman" w:hAnsi="Times New Roman" w:cs="Times New Roman"/>
          <w:vertAlign w:val="superscript"/>
        </w:rPr>
        <w:fldChar w:fldCharType="begin"/>
      </w:r>
      <w:r w:rsidR="009E06DA" w:rsidRPr="009E06DA">
        <w:rPr>
          <w:rFonts w:ascii="Times New Roman" w:hAnsi="Times New Roman" w:cs="Times New Roman"/>
          <w:vertAlign w:val="superscript"/>
        </w:rPr>
        <w:instrText xml:space="preserve"> REF _Ref134260775 \r \h  \* MERGEFORMAT </w:instrText>
      </w:r>
      <w:r w:rsidR="009E06DA" w:rsidRPr="009E06DA">
        <w:rPr>
          <w:rFonts w:ascii="Times New Roman" w:hAnsi="Times New Roman" w:cs="Times New Roman"/>
          <w:vertAlign w:val="superscript"/>
        </w:rPr>
      </w:r>
      <w:r w:rsidR="009E06DA" w:rsidRPr="009E06DA">
        <w:rPr>
          <w:rFonts w:ascii="Times New Roman" w:hAnsi="Times New Roman" w:cs="Times New Roman"/>
          <w:vertAlign w:val="superscript"/>
        </w:rPr>
        <w:fldChar w:fldCharType="separate"/>
      </w:r>
      <w:r w:rsidR="009E06DA" w:rsidRPr="009E06DA">
        <w:rPr>
          <w:rFonts w:ascii="Times New Roman" w:hAnsi="Times New Roman" w:cs="Times New Roman"/>
          <w:vertAlign w:val="superscript"/>
        </w:rPr>
        <w:t>[3]</w:t>
      </w:r>
      <w:r w:rsidR="009E06DA" w:rsidRPr="009E06DA">
        <w:rPr>
          <w:rFonts w:ascii="Times New Roman" w:hAnsi="Times New Roman" w:cs="Times New Roman"/>
          <w:vertAlign w:val="superscript"/>
        </w:rPr>
        <w:fldChar w:fldCharType="end"/>
      </w:r>
      <w:r w:rsidR="00BF1CB2">
        <w:rPr>
          <w:rFonts w:ascii="Times New Roman" w:hAnsi="Times New Roman" w:cs="Times New Roman"/>
        </w:rPr>
        <w:t>.</w:t>
      </w:r>
    </w:p>
    <w:tbl>
      <w:tblPr>
        <w:tblStyle w:val="aa"/>
        <w:tblW w:w="0" w:type="auto"/>
        <w:tblLook w:val="04A0" w:firstRow="1" w:lastRow="0" w:firstColumn="1" w:lastColumn="0" w:noHBand="0" w:noVBand="1"/>
      </w:tblPr>
      <w:tblGrid>
        <w:gridCol w:w="9322"/>
      </w:tblGrid>
      <w:tr w:rsidR="009926A7" w14:paraId="0809D503" w14:textId="77777777" w:rsidTr="009926A7">
        <w:tc>
          <w:tcPr>
            <w:tcW w:w="9322" w:type="dxa"/>
          </w:tcPr>
          <w:p w14:paraId="67AA183C" w14:textId="77777777" w:rsidR="00FD77DB" w:rsidRPr="003D7AAC" w:rsidRDefault="00FD77DB" w:rsidP="00FD77DB">
            <w:pPr>
              <w:rPr>
                <w:rFonts w:ascii="Times New Roman" w:hAnsi="Times New Roman" w:cs="Times New Roman"/>
                <w:sz w:val="22"/>
              </w:rPr>
            </w:pPr>
            <w:r w:rsidRPr="003D7AAC">
              <w:rPr>
                <w:rFonts w:ascii="Times New Roman" w:hAnsi="Times New Roman" w:cs="Times New Roman"/>
                <w:b/>
                <w:bCs/>
                <w:sz w:val="22"/>
                <w:highlight w:val="green"/>
              </w:rPr>
              <w:t>Agreement</w:t>
            </w:r>
          </w:p>
          <w:p w14:paraId="611D29C0" w14:textId="77777777" w:rsidR="00FD77DB" w:rsidRDefault="00FD77DB" w:rsidP="00FD77DB">
            <w:pPr>
              <w:rPr>
                <w:rFonts w:ascii="Times New Roman" w:hAnsi="Times New Roman" w:cs="Times New Roman"/>
                <w:sz w:val="22"/>
              </w:rPr>
            </w:pPr>
            <w:r w:rsidRPr="003D7AAC">
              <w:rPr>
                <w:rFonts w:ascii="Times New Roman" w:hAnsi="Times New Roman" w:cs="Times New Roman"/>
                <w:sz w:val="22"/>
              </w:rPr>
              <w:t>For gNB-to-gNB co-channel CLI handling, beam level (i.e., based on measurement result per SSB resource and/or per CSI-RS resource) CLI measurement can be considered for study.</w:t>
            </w:r>
          </w:p>
          <w:p w14:paraId="30987BEE" w14:textId="77777777" w:rsidR="005C7773" w:rsidRPr="00ED12D1" w:rsidRDefault="005C7773" w:rsidP="005C7773">
            <w:pPr>
              <w:rPr>
                <w:rFonts w:ascii="Times New Roman" w:hAnsi="Times New Roman" w:cs="Times New Roman"/>
                <w:b/>
                <w:bCs/>
                <w:sz w:val="20"/>
                <w:szCs w:val="20"/>
                <w:highlight w:val="green"/>
                <w:lang w:eastAsia="ko-KR"/>
              </w:rPr>
            </w:pPr>
            <w:r>
              <w:rPr>
                <w:rFonts w:ascii="Times New Roman" w:hAnsi="Times New Roman" w:cs="Times New Roman" w:hint="eastAsia"/>
                <w:b/>
                <w:bCs/>
                <w:sz w:val="20"/>
                <w:szCs w:val="20"/>
                <w:highlight w:val="green"/>
              </w:rPr>
              <w:t>Agreement</w:t>
            </w:r>
          </w:p>
          <w:p w14:paraId="64D71FD1" w14:textId="77777777" w:rsidR="005C7773" w:rsidRPr="005C7773" w:rsidRDefault="005C7773" w:rsidP="005C7773">
            <w:pPr>
              <w:pStyle w:val="ListParagraph1"/>
              <w:tabs>
                <w:tab w:val="left" w:pos="0"/>
              </w:tabs>
              <w:spacing w:after="80"/>
              <w:ind w:left="0"/>
              <w:rPr>
                <w:rFonts w:eastAsiaTheme="minorEastAsia"/>
                <w:kern w:val="2"/>
                <w:sz w:val="22"/>
                <w:szCs w:val="22"/>
              </w:rPr>
            </w:pPr>
            <w:r w:rsidRPr="005C7773">
              <w:rPr>
                <w:rFonts w:eastAsiaTheme="minorEastAsia"/>
                <w:kern w:val="2"/>
                <w:sz w:val="22"/>
                <w:szCs w:val="22"/>
              </w:rPr>
              <w:t>For spatial domain coordination, the exchange of beam related information among gNB(s) (e.g., victim gNB(s) and aggressor gNB(s)) can be an enabler for inter-gNB co-channel CLI management.</w:t>
            </w:r>
          </w:p>
          <w:p w14:paraId="2BEC8445" w14:textId="77777777" w:rsidR="005C7773" w:rsidRPr="005C7773" w:rsidRDefault="005C7773" w:rsidP="005C7773">
            <w:pPr>
              <w:pStyle w:val="ListParagraph1"/>
              <w:numPr>
                <w:ilvl w:val="0"/>
                <w:numId w:val="34"/>
              </w:numPr>
              <w:tabs>
                <w:tab w:val="left" w:pos="0"/>
              </w:tabs>
              <w:suppressAutoHyphens/>
              <w:spacing w:after="80" w:line="259" w:lineRule="auto"/>
              <w:contextualSpacing w:val="0"/>
              <w:textAlignment w:val="baseline"/>
              <w:rPr>
                <w:rFonts w:eastAsiaTheme="minorEastAsia"/>
                <w:kern w:val="2"/>
                <w:sz w:val="22"/>
                <w:szCs w:val="22"/>
              </w:rPr>
            </w:pPr>
            <w:r w:rsidRPr="005C7773">
              <w:rPr>
                <w:rFonts w:eastAsiaTheme="minorEastAsia"/>
                <w:kern w:val="2"/>
                <w:sz w:val="22"/>
                <w:szCs w:val="22"/>
              </w:rPr>
              <w:t>For example 1 (from aggressor gNB to victim gNB), DL beam indication from aggressor gNB(s)</w:t>
            </w:r>
          </w:p>
          <w:p w14:paraId="2B9B21C3" w14:textId="77777777" w:rsidR="005C7773" w:rsidRPr="005C7773" w:rsidRDefault="005C7773" w:rsidP="005C7773">
            <w:pPr>
              <w:pStyle w:val="ListParagraph1"/>
              <w:numPr>
                <w:ilvl w:val="0"/>
                <w:numId w:val="34"/>
              </w:numPr>
              <w:tabs>
                <w:tab w:val="left" w:pos="0"/>
                <w:tab w:val="left" w:pos="360"/>
                <w:tab w:val="left" w:pos="450"/>
              </w:tabs>
              <w:suppressAutoHyphens/>
              <w:spacing w:after="80" w:line="259" w:lineRule="auto"/>
              <w:contextualSpacing w:val="0"/>
              <w:textAlignment w:val="baseline"/>
              <w:rPr>
                <w:rFonts w:eastAsiaTheme="minorEastAsia"/>
                <w:kern w:val="2"/>
                <w:sz w:val="22"/>
                <w:szCs w:val="22"/>
              </w:rPr>
            </w:pPr>
            <w:r w:rsidRPr="005C7773">
              <w:rPr>
                <w:rFonts w:eastAsiaTheme="minorEastAsia"/>
                <w:kern w:val="2"/>
                <w:sz w:val="22"/>
                <w:szCs w:val="22"/>
              </w:rPr>
              <w:t>For example 2 (from victim gNB to aggressor gNB), preferred/restricted DL beam and associated resource configuration, beam based inter-gNB co-channel CLI measurement result from victim gNB</w:t>
            </w:r>
          </w:p>
          <w:p w14:paraId="796AEF62" w14:textId="77777777" w:rsidR="005C7773" w:rsidRPr="005C7773" w:rsidRDefault="005C7773" w:rsidP="005C7773">
            <w:pPr>
              <w:pStyle w:val="ListParagraph1"/>
              <w:numPr>
                <w:ilvl w:val="0"/>
                <w:numId w:val="34"/>
              </w:numPr>
              <w:tabs>
                <w:tab w:val="left" w:pos="0"/>
                <w:tab w:val="left" w:pos="432"/>
              </w:tabs>
              <w:suppressAutoHyphens/>
              <w:spacing w:after="80" w:line="259" w:lineRule="auto"/>
              <w:contextualSpacing w:val="0"/>
              <w:textAlignment w:val="baseline"/>
              <w:rPr>
                <w:rFonts w:eastAsiaTheme="minorEastAsia"/>
                <w:kern w:val="2"/>
                <w:sz w:val="22"/>
                <w:szCs w:val="22"/>
              </w:rPr>
            </w:pPr>
            <w:r w:rsidRPr="005C7773">
              <w:rPr>
                <w:rFonts w:eastAsiaTheme="minorEastAsia"/>
                <w:kern w:val="2"/>
                <w:sz w:val="22"/>
                <w:szCs w:val="22"/>
              </w:rPr>
              <w:t>FFS: how to define DL beam indication</w:t>
            </w:r>
          </w:p>
          <w:p w14:paraId="166E6FA0" w14:textId="77777777" w:rsidR="005C7773" w:rsidRPr="005C7773" w:rsidRDefault="005C7773" w:rsidP="005C7773">
            <w:pPr>
              <w:pStyle w:val="ListParagraph1"/>
              <w:numPr>
                <w:ilvl w:val="0"/>
                <w:numId w:val="34"/>
              </w:numPr>
              <w:tabs>
                <w:tab w:val="left" w:pos="0"/>
                <w:tab w:val="left" w:pos="432"/>
              </w:tabs>
              <w:suppressAutoHyphens/>
              <w:spacing w:after="80" w:line="259" w:lineRule="auto"/>
              <w:contextualSpacing w:val="0"/>
              <w:textAlignment w:val="baseline"/>
              <w:rPr>
                <w:rFonts w:eastAsiaTheme="minorEastAsia"/>
                <w:kern w:val="2"/>
                <w:sz w:val="22"/>
                <w:szCs w:val="22"/>
              </w:rPr>
            </w:pPr>
            <w:r w:rsidRPr="005C7773">
              <w:rPr>
                <w:rFonts w:eastAsiaTheme="minorEastAsia"/>
                <w:kern w:val="2"/>
                <w:sz w:val="22"/>
                <w:szCs w:val="22"/>
              </w:rPr>
              <w:t>FFS: how to define DL beam</w:t>
            </w:r>
          </w:p>
          <w:p w14:paraId="5709DE0D" w14:textId="3646EF9B" w:rsidR="005C7773" w:rsidRPr="005C7773" w:rsidRDefault="005C7773" w:rsidP="005C7773">
            <w:pPr>
              <w:pStyle w:val="ListParagraph1"/>
              <w:tabs>
                <w:tab w:val="left" w:pos="0"/>
                <w:tab w:val="left" w:pos="432"/>
              </w:tabs>
              <w:suppressAutoHyphens/>
              <w:spacing w:after="80" w:line="259" w:lineRule="auto"/>
              <w:ind w:left="0"/>
              <w:contextualSpacing w:val="0"/>
              <w:textAlignment w:val="baseline"/>
              <w:rPr>
                <w:rFonts w:eastAsiaTheme="minorEastAsia"/>
                <w:kern w:val="2"/>
                <w:sz w:val="22"/>
                <w:szCs w:val="22"/>
              </w:rPr>
            </w:pPr>
            <w:r w:rsidRPr="005C7773">
              <w:rPr>
                <w:rFonts w:eastAsiaTheme="minorEastAsia"/>
                <w:kern w:val="2"/>
                <w:sz w:val="22"/>
                <w:szCs w:val="22"/>
              </w:rPr>
              <w:t>Note: The above examples are only provided as starting point for further discussions</w:t>
            </w:r>
          </w:p>
          <w:p w14:paraId="30872263" w14:textId="2F93E01F" w:rsidR="00C76560" w:rsidRPr="00871BF7" w:rsidRDefault="00C76560" w:rsidP="00C76560">
            <w:pPr>
              <w:rPr>
                <w:rFonts w:ascii="Times New Roman" w:hAnsi="Times New Roman" w:cs="Times New Roman"/>
                <w:b/>
                <w:bCs/>
                <w:highlight w:val="green"/>
                <w:lang w:eastAsia="ko-KR"/>
              </w:rPr>
            </w:pPr>
            <w:r w:rsidRPr="00871BF7">
              <w:rPr>
                <w:rFonts w:ascii="Times New Roman" w:hAnsi="Times New Roman" w:cs="Times New Roman"/>
                <w:b/>
                <w:bCs/>
                <w:highlight w:val="green"/>
                <w:lang w:eastAsia="ko-KR"/>
              </w:rPr>
              <w:t>Agreement</w:t>
            </w:r>
          </w:p>
          <w:p w14:paraId="4B3EF486" w14:textId="77777777" w:rsidR="00C76560" w:rsidRPr="00871BF7" w:rsidRDefault="00C76560" w:rsidP="00C76560">
            <w:pPr>
              <w:rPr>
                <w:rFonts w:ascii="Times New Roman" w:hAnsi="Times New Roman" w:cs="Times New Roman"/>
                <w:sz w:val="22"/>
                <w:szCs w:val="28"/>
              </w:rPr>
            </w:pPr>
            <w:r w:rsidRPr="00871BF7">
              <w:rPr>
                <w:rFonts w:ascii="Times New Roman" w:eastAsia="Malgun Gothic" w:hAnsi="Times New Roman" w:cs="Times New Roman"/>
                <w:szCs w:val="20"/>
                <w:lang w:eastAsia="ko-KR"/>
              </w:rPr>
              <w:t>For spatial domain enhancement of gNB-to-gNB co-channel CLI handling, DL Tx beam information of the gNB can be exchanged between gNBs. Reference signal resource ID (e.g., NZP-CSI-RS resource ID, SSB index) can be used as beam information exchange between gNBs.</w:t>
            </w:r>
          </w:p>
          <w:p w14:paraId="64C5438E" w14:textId="77777777" w:rsidR="00024B63" w:rsidRPr="00871BF7" w:rsidRDefault="00024B63" w:rsidP="00024B63">
            <w:pPr>
              <w:rPr>
                <w:rFonts w:ascii="Times New Roman" w:hAnsi="Times New Roman" w:cs="Times New Roman"/>
                <w:b/>
                <w:bCs/>
                <w:highlight w:val="green"/>
                <w:lang w:eastAsia="ko-KR"/>
              </w:rPr>
            </w:pPr>
            <w:r w:rsidRPr="00871BF7">
              <w:rPr>
                <w:rFonts w:ascii="Times New Roman" w:hAnsi="Times New Roman" w:cs="Times New Roman"/>
                <w:b/>
                <w:bCs/>
                <w:highlight w:val="green"/>
                <w:lang w:eastAsia="ko-KR"/>
              </w:rPr>
              <w:t>Agreement</w:t>
            </w:r>
          </w:p>
          <w:p w14:paraId="082608DC" w14:textId="1CFAAACC" w:rsidR="00A72638" w:rsidRDefault="00024B63" w:rsidP="00024B63">
            <w:pPr>
              <w:rPr>
                <w:rFonts w:ascii="Times New Roman" w:eastAsia="Malgun Gothic" w:hAnsi="Times New Roman" w:cs="Times New Roman"/>
                <w:iCs/>
                <w:szCs w:val="20"/>
                <w:lang w:eastAsia="ko-KR"/>
              </w:rPr>
            </w:pPr>
            <w:r w:rsidRPr="00871BF7">
              <w:rPr>
                <w:rFonts w:ascii="Times New Roman" w:eastAsia="Malgun Gothic" w:hAnsi="Times New Roman" w:cs="Times New Roman"/>
                <w:szCs w:val="20"/>
                <w:lang w:eastAsia="ko-KR"/>
              </w:rPr>
              <w:t xml:space="preserve">For spatial domain enhancement of gNB-to-gNB CLI handling, study the benefit and the procedure of the information exchange of </w:t>
            </w:r>
            <w:r w:rsidRPr="00024B63">
              <w:rPr>
                <w:rFonts w:ascii="Times New Roman" w:eastAsia="Malgun Gothic" w:hAnsi="Times New Roman" w:cs="Times New Roman"/>
                <w:szCs w:val="20"/>
                <w:lang w:eastAsia="ko-KR"/>
              </w:rPr>
              <w:t xml:space="preserve">at least the preferred/non-preferred DL beams of the aggressor gNBs, based on the </w:t>
            </w:r>
            <w:r w:rsidRPr="00024B63">
              <w:rPr>
                <w:rFonts w:ascii="Times New Roman" w:eastAsia="Malgun Gothic" w:hAnsi="Times New Roman" w:cs="Times New Roman"/>
                <w:iCs/>
                <w:szCs w:val="20"/>
                <w:lang w:eastAsia="ko-KR"/>
              </w:rPr>
              <w:t>beam information exchanged between gNBs</w:t>
            </w:r>
          </w:p>
          <w:p w14:paraId="36E0EE67" w14:textId="77777777" w:rsidR="00A72638" w:rsidRDefault="00A72638" w:rsidP="00A72638">
            <w:pPr>
              <w:pStyle w:val="Proposal20"/>
              <w:rPr>
                <w:rFonts w:eastAsia="Yu Mincho"/>
              </w:rPr>
            </w:pPr>
            <w:r>
              <w:rPr>
                <w:rFonts w:eastAsia="Yu Mincho"/>
                <w:highlight w:val="cyan"/>
              </w:rPr>
              <w:lastRenderedPageBreak/>
              <w:t xml:space="preserve">Moderator Proposal #13-1 </w:t>
            </w:r>
            <w:r>
              <w:rPr>
                <w:rFonts w:eastAsia="Yu Mincho"/>
              </w:rPr>
              <w:t>(2)</w:t>
            </w:r>
          </w:p>
          <w:p w14:paraId="6E26A5C7" w14:textId="77777777" w:rsidR="00A72638" w:rsidRPr="00A72638" w:rsidRDefault="00A72638" w:rsidP="00A72638">
            <w:pPr>
              <w:spacing w:after="80"/>
              <w:rPr>
                <w:rFonts w:ascii="Times New Roman" w:eastAsia="Malgun Gothic" w:hAnsi="Times New Roman" w:cs="Times New Roman"/>
                <w:szCs w:val="20"/>
                <w:lang w:eastAsia="ko-KR"/>
              </w:rPr>
            </w:pPr>
            <w:r w:rsidRPr="00A72638">
              <w:rPr>
                <w:rFonts w:ascii="Times New Roman" w:eastAsia="Malgun Gothic" w:hAnsi="Times New Roman" w:cs="Times New Roman"/>
                <w:szCs w:val="20"/>
                <w:lang w:eastAsia="ko-KR"/>
              </w:rPr>
              <w:t>For evaluation purposes, it can be assumed that for spatial domain handling of gNB-to-gNB co-channel CLI, the preferred/non-preferred DL beams of an aggressor gNB can be exchanged from the victim gNB to the aggressor gNB.</w:t>
            </w:r>
          </w:p>
          <w:p w14:paraId="5BB2C49E" w14:textId="77777777" w:rsidR="00A72638" w:rsidRPr="00A72638" w:rsidRDefault="00A72638" w:rsidP="00A72638">
            <w:pPr>
              <w:rPr>
                <w:rFonts w:ascii="Times New Roman" w:eastAsia="Malgun Gothic" w:hAnsi="Times New Roman" w:cs="Times New Roman"/>
                <w:szCs w:val="20"/>
                <w:lang w:eastAsia="ko-KR"/>
              </w:rPr>
            </w:pPr>
            <w:r w:rsidRPr="00A72638">
              <w:rPr>
                <w:rFonts w:ascii="Times New Roman" w:eastAsia="Malgun Gothic" w:hAnsi="Times New Roman" w:cs="Times New Roman"/>
                <w:szCs w:val="20"/>
                <w:lang w:eastAsia="ko-KR"/>
              </w:rPr>
              <w:t xml:space="preserve">The following aspects are further studied. </w:t>
            </w:r>
          </w:p>
          <w:p w14:paraId="742DCF04" w14:textId="1166377C" w:rsidR="00A72638" w:rsidRPr="00A72638" w:rsidRDefault="00A72638" w:rsidP="00A72638">
            <w:pPr>
              <w:pStyle w:val="a3"/>
              <w:numPr>
                <w:ilvl w:val="0"/>
                <w:numId w:val="31"/>
              </w:numPr>
              <w:suppressAutoHyphens/>
              <w:spacing w:line="259" w:lineRule="auto"/>
              <w:ind w:firstLineChars="0"/>
              <w:contextualSpacing/>
              <w:rPr>
                <w:rFonts w:ascii="Times New Roman" w:eastAsia="Malgun Gothic" w:hAnsi="Times New Roman" w:cs="Times New Roman"/>
                <w:szCs w:val="20"/>
                <w:lang w:eastAsia="ko-KR"/>
              </w:rPr>
            </w:pPr>
            <w:r w:rsidRPr="00A72638">
              <w:rPr>
                <w:rFonts w:ascii="Times New Roman" w:eastAsia="Malgun Gothic" w:hAnsi="Times New Roman" w:cs="Times New Roman"/>
                <w:szCs w:val="20"/>
                <w:lang w:eastAsia="ko-KR"/>
              </w:rPr>
              <w:t>How the information is used for spatial domain coordination</w:t>
            </w:r>
          </w:p>
          <w:p w14:paraId="1C6BC2B1" w14:textId="77777777" w:rsidR="00A72638" w:rsidRPr="00A72638" w:rsidRDefault="00A72638" w:rsidP="00A72638">
            <w:pPr>
              <w:pStyle w:val="a3"/>
              <w:numPr>
                <w:ilvl w:val="0"/>
                <w:numId w:val="31"/>
              </w:numPr>
              <w:suppressAutoHyphens/>
              <w:spacing w:line="259" w:lineRule="auto"/>
              <w:ind w:firstLineChars="0"/>
              <w:contextualSpacing/>
              <w:rPr>
                <w:rFonts w:ascii="Times New Roman" w:eastAsia="Malgun Gothic" w:hAnsi="Times New Roman" w:cs="Times New Roman"/>
                <w:szCs w:val="20"/>
                <w:lang w:eastAsia="ko-KR"/>
              </w:rPr>
            </w:pPr>
            <w:r w:rsidRPr="00A72638">
              <w:rPr>
                <w:rFonts w:ascii="Times New Roman" w:eastAsia="Malgun Gothic" w:hAnsi="Times New Roman" w:cs="Times New Roman"/>
                <w:szCs w:val="20"/>
                <w:lang w:eastAsia="ko-KR"/>
              </w:rPr>
              <w:t xml:space="preserve">Performance gain </w:t>
            </w:r>
          </w:p>
          <w:p w14:paraId="6D18CC0D" w14:textId="77777777" w:rsidR="00A72638" w:rsidRPr="00A72638" w:rsidRDefault="00A72638" w:rsidP="00A72638">
            <w:pPr>
              <w:pStyle w:val="a3"/>
              <w:numPr>
                <w:ilvl w:val="0"/>
                <w:numId w:val="31"/>
              </w:numPr>
              <w:suppressAutoHyphens/>
              <w:spacing w:line="259" w:lineRule="auto"/>
              <w:ind w:firstLineChars="0"/>
              <w:contextualSpacing/>
              <w:rPr>
                <w:rFonts w:ascii="Times New Roman" w:eastAsia="Malgun Gothic" w:hAnsi="Times New Roman" w:cs="Times New Roman"/>
                <w:szCs w:val="20"/>
                <w:lang w:eastAsia="ko-KR"/>
              </w:rPr>
            </w:pPr>
            <w:r w:rsidRPr="00A72638">
              <w:rPr>
                <w:rFonts w:ascii="Times New Roman" w:eastAsia="Malgun Gothic" w:hAnsi="Times New Roman" w:cs="Times New Roman"/>
                <w:szCs w:val="20"/>
                <w:lang w:eastAsia="ko-KR"/>
              </w:rPr>
              <w:t>The potential requirement of scheduler information exchange</w:t>
            </w:r>
          </w:p>
          <w:p w14:paraId="53BCAB70" w14:textId="12EC1208" w:rsidR="00A72638" w:rsidRPr="00A72638" w:rsidRDefault="00A72638" w:rsidP="00024B63">
            <w:pPr>
              <w:pStyle w:val="a3"/>
              <w:numPr>
                <w:ilvl w:val="0"/>
                <w:numId w:val="31"/>
              </w:numPr>
              <w:suppressAutoHyphens/>
              <w:spacing w:line="259" w:lineRule="auto"/>
              <w:ind w:firstLineChars="0"/>
              <w:contextualSpacing/>
              <w:rPr>
                <w:rFonts w:ascii="Times New Roman" w:eastAsia="Malgun Gothic" w:hAnsi="Times New Roman" w:cs="Times New Roman"/>
                <w:szCs w:val="20"/>
                <w:lang w:eastAsia="ko-KR"/>
              </w:rPr>
            </w:pPr>
            <w:r w:rsidRPr="00A72638">
              <w:rPr>
                <w:rFonts w:ascii="Times New Roman" w:eastAsia="Malgun Gothic" w:hAnsi="Times New Roman" w:cs="Times New Roman"/>
                <w:szCs w:val="20"/>
                <w:lang w:eastAsia="ko-KR"/>
              </w:rPr>
              <w:t xml:space="preserve">the information exchange delay </w:t>
            </w:r>
          </w:p>
        </w:tc>
      </w:tr>
    </w:tbl>
    <w:p w14:paraId="42D59326" w14:textId="64F98619" w:rsidR="00C513CE" w:rsidRDefault="00C513CE" w:rsidP="00275493">
      <w:pPr>
        <w:spacing w:beforeLines="50" w:before="156"/>
        <w:rPr>
          <w:rFonts w:ascii="Times New Roman" w:hAnsi="Times New Roman" w:cs="Times New Roman"/>
          <w:sz w:val="22"/>
        </w:rPr>
      </w:pPr>
      <w:r>
        <w:rPr>
          <w:rFonts w:ascii="Times New Roman" w:hAnsi="Times New Roman" w:cs="Times New Roman"/>
          <w:sz w:val="22"/>
        </w:rPr>
        <w:lastRenderedPageBreak/>
        <w:t>SSB and NZP-CSI-RS are used as CLI measurement resource</w:t>
      </w:r>
      <w:r w:rsidR="005E1B3E">
        <w:rPr>
          <w:rFonts w:ascii="Times New Roman" w:hAnsi="Times New Roman" w:cs="Times New Roman"/>
          <w:sz w:val="22"/>
        </w:rPr>
        <w:t>s</w:t>
      </w:r>
      <w:r>
        <w:rPr>
          <w:rFonts w:ascii="Times New Roman" w:hAnsi="Times New Roman" w:cs="Times New Roman"/>
          <w:sz w:val="22"/>
        </w:rPr>
        <w:t xml:space="preserve"> and resource ID</w:t>
      </w:r>
      <w:r>
        <w:rPr>
          <w:rFonts w:ascii="Times New Roman" w:hAnsi="Times New Roman" w:cs="Times New Roman" w:hint="eastAsia"/>
          <w:sz w:val="22"/>
        </w:rPr>
        <w:t>s</w:t>
      </w:r>
      <w:r>
        <w:rPr>
          <w:rFonts w:ascii="Times New Roman" w:hAnsi="Times New Roman" w:cs="Times New Roman"/>
          <w:sz w:val="22"/>
        </w:rPr>
        <w:t xml:space="preserve"> of SSB and NZP-CSI-RS are exchanged as DL Tx beam </w:t>
      </w:r>
      <w:r w:rsidR="000F2A07">
        <w:rPr>
          <w:rFonts w:ascii="Times New Roman" w:hAnsi="Times New Roman" w:cs="Times New Roman"/>
          <w:sz w:val="22"/>
        </w:rPr>
        <w:t>information</w:t>
      </w:r>
      <w:r>
        <w:rPr>
          <w:rFonts w:ascii="Times New Roman" w:hAnsi="Times New Roman" w:cs="Times New Roman"/>
          <w:sz w:val="22"/>
        </w:rPr>
        <w:t>.</w:t>
      </w:r>
      <w:r w:rsidR="000F2A07">
        <w:rPr>
          <w:rFonts w:ascii="Times New Roman" w:hAnsi="Times New Roman" w:cs="Times New Roman"/>
          <w:sz w:val="22"/>
        </w:rPr>
        <w:t xml:space="preserve"> Based on the exchanged DL Tx beam information, preferred/non-preferred DL beams can be </w:t>
      </w:r>
      <w:r w:rsidR="005E1B3E">
        <w:rPr>
          <w:rFonts w:ascii="Times New Roman" w:hAnsi="Times New Roman" w:cs="Times New Roman"/>
          <w:sz w:val="22"/>
        </w:rPr>
        <w:t xml:space="preserve">shared </w:t>
      </w:r>
      <w:r w:rsidR="001644AD">
        <w:rPr>
          <w:rFonts w:ascii="Times New Roman" w:hAnsi="Times New Roman" w:cs="Times New Roman" w:hint="eastAsia"/>
          <w:sz w:val="22"/>
        </w:rPr>
        <w:t>among</w:t>
      </w:r>
      <w:r w:rsidR="001644AD">
        <w:rPr>
          <w:rFonts w:ascii="Times New Roman" w:hAnsi="Times New Roman" w:cs="Times New Roman"/>
          <w:sz w:val="22"/>
        </w:rPr>
        <w:t xml:space="preserve"> </w:t>
      </w:r>
      <w:r w:rsidR="000F2A07">
        <w:rPr>
          <w:rFonts w:ascii="Times New Roman" w:hAnsi="Times New Roman" w:cs="Times New Roman"/>
          <w:sz w:val="22"/>
        </w:rPr>
        <w:t>gNBs.</w:t>
      </w:r>
    </w:p>
    <w:p w14:paraId="0C60CEAA" w14:textId="4C9FE5AC" w:rsidR="003F1409" w:rsidRDefault="00C96D5F" w:rsidP="00275493">
      <w:pPr>
        <w:spacing w:beforeLines="50" w:before="156"/>
        <w:rPr>
          <w:rFonts w:ascii="Times New Roman" w:hAnsi="Times New Roman" w:cs="Times New Roman"/>
          <w:sz w:val="22"/>
        </w:rPr>
      </w:pPr>
      <w:r>
        <w:rPr>
          <w:rFonts w:ascii="Times New Roman" w:hAnsi="Times New Roman" w:cs="Times New Roman"/>
          <w:sz w:val="22"/>
        </w:rPr>
        <w:t xml:space="preserve">Beam </w:t>
      </w:r>
      <w:r w:rsidR="00272B87">
        <w:rPr>
          <w:rFonts w:ascii="Times New Roman" w:hAnsi="Times New Roman" w:cs="Times New Roman"/>
          <w:sz w:val="22"/>
        </w:rPr>
        <w:t xml:space="preserve">based </w:t>
      </w:r>
      <w:r>
        <w:rPr>
          <w:rFonts w:ascii="Times New Roman" w:hAnsi="Times New Roman" w:cs="Times New Roman"/>
          <w:sz w:val="22"/>
        </w:rPr>
        <w:t>measurement was already supported between gNB and UE.</w:t>
      </w:r>
      <w:r w:rsidR="002D5FE7">
        <w:rPr>
          <w:rFonts w:ascii="Times New Roman" w:hAnsi="Times New Roman" w:cs="Times New Roman"/>
          <w:sz w:val="22"/>
        </w:rPr>
        <w:t xml:space="preserve"> RSRP or</w:t>
      </w:r>
      <w:r w:rsidR="00DB24B6">
        <w:rPr>
          <w:rFonts w:ascii="Times New Roman" w:hAnsi="Times New Roman" w:cs="Times New Roman"/>
          <w:sz w:val="22"/>
        </w:rPr>
        <w:t xml:space="preserve"> </w:t>
      </w:r>
      <w:r w:rsidR="00050014">
        <w:rPr>
          <w:rFonts w:ascii="Times New Roman" w:hAnsi="Times New Roman" w:cs="Times New Roman" w:hint="eastAsia"/>
          <w:sz w:val="22"/>
        </w:rPr>
        <w:t>SINR</w:t>
      </w:r>
      <w:r w:rsidR="00DB24B6">
        <w:rPr>
          <w:rFonts w:ascii="Times New Roman" w:hAnsi="Times New Roman" w:cs="Times New Roman"/>
          <w:sz w:val="22"/>
        </w:rPr>
        <w:t xml:space="preserve"> measurements based on SSB or CSI-RS are performed per beam </w:t>
      </w:r>
      <w:r w:rsidR="00A9156A">
        <w:rPr>
          <w:rFonts w:ascii="Times New Roman" w:hAnsi="Times New Roman" w:cs="Times New Roman"/>
          <w:sz w:val="22"/>
        </w:rPr>
        <w:t xml:space="preserve">and </w:t>
      </w:r>
      <w:r w:rsidR="00DB24B6">
        <w:rPr>
          <w:rFonts w:ascii="Times New Roman" w:hAnsi="Times New Roman" w:cs="Times New Roman"/>
          <w:sz w:val="22"/>
        </w:rPr>
        <w:t xml:space="preserve">the maximum number of </w:t>
      </w:r>
      <w:r w:rsidR="00A9156A">
        <w:rPr>
          <w:rFonts w:ascii="Times New Roman" w:hAnsi="Times New Roman" w:cs="Times New Roman"/>
          <w:sz w:val="22"/>
        </w:rPr>
        <w:t>beams are</w:t>
      </w:r>
      <w:r w:rsidR="00DB24B6">
        <w:rPr>
          <w:rFonts w:ascii="Times New Roman" w:hAnsi="Times New Roman" w:cs="Times New Roman"/>
          <w:sz w:val="22"/>
        </w:rPr>
        <w:t xml:space="preserve"> also </w:t>
      </w:r>
      <w:r w:rsidR="002F290C">
        <w:rPr>
          <w:rFonts w:ascii="Times New Roman" w:hAnsi="Times New Roman" w:cs="Times New Roman"/>
          <w:sz w:val="22"/>
        </w:rPr>
        <w:t>configured</w:t>
      </w:r>
      <w:r w:rsidR="00011DE0">
        <w:rPr>
          <w:rFonts w:ascii="Times New Roman" w:hAnsi="Times New Roman" w:cs="Times New Roman"/>
          <w:sz w:val="22"/>
        </w:rPr>
        <w:t>.</w:t>
      </w:r>
      <w:r w:rsidR="00661528">
        <w:rPr>
          <w:rFonts w:ascii="Times New Roman" w:hAnsi="Times New Roman" w:cs="Times New Roman"/>
          <w:sz w:val="22"/>
        </w:rPr>
        <w:t xml:space="preserve"> </w:t>
      </w:r>
      <w:r w:rsidR="003F1409">
        <w:rPr>
          <w:rFonts w:ascii="Times New Roman" w:hAnsi="Times New Roman" w:cs="Times New Roman"/>
          <w:sz w:val="22"/>
        </w:rPr>
        <w:t>The best beam measurement results of each beam above threshold are reported and the number of beams to repo</w:t>
      </w:r>
      <w:r w:rsidR="00B80EE8">
        <w:rPr>
          <w:rFonts w:ascii="Times New Roman" w:hAnsi="Times New Roman" w:cs="Times New Roman"/>
          <w:sz w:val="22"/>
        </w:rPr>
        <w:t>rt</w:t>
      </w:r>
      <w:r w:rsidR="003F1409">
        <w:rPr>
          <w:rFonts w:ascii="Times New Roman" w:hAnsi="Times New Roman" w:cs="Times New Roman"/>
          <w:sz w:val="22"/>
        </w:rPr>
        <w:t xml:space="preserve"> </w:t>
      </w:r>
      <w:r w:rsidR="00977478">
        <w:rPr>
          <w:rFonts w:ascii="Times New Roman" w:hAnsi="Times New Roman" w:cs="Times New Roman" w:hint="eastAsia"/>
          <w:sz w:val="22"/>
        </w:rPr>
        <w:t>is</w:t>
      </w:r>
      <w:r w:rsidR="00977478">
        <w:rPr>
          <w:rFonts w:ascii="Times New Roman" w:hAnsi="Times New Roman" w:cs="Times New Roman"/>
          <w:sz w:val="22"/>
        </w:rPr>
        <w:t xml:space="preserve"> </w:t>
      </w:r>
      <w:r w:rsidR="003F1409">
        <w:rPr>
          <w:rFonts w:ascii="Times New Roman" w:hAnsi="Times New Roman" w:cs="Times New Roman"/>
          <w:sz w:val="22"/>
        </w:rPr>
        <w:t xml:space="preserve">also </w:t>
      </w:r>
      <w:r w:rsidR="002F290C">
        <w:rPr>
          <w:rFonts w:ascii="Times New Roman" w:hAnsi="Times New Roman" w:cs="Times New Roman"/>
          <w:sz w:val="22"/>
        </w:rPr>
        <w:t>determined</w:t>
      </w:r>
      <w:r w:rsidR="006C7845">
        <w:rPr>
          <w:rFonts w:ascii="Times New Roman" w:hAnsi="Times New Roman" w:cs="Times New Roman"/>
          <w:sz w:val="22"/>
        </w:rPr>
        <w:t xml:space="preserve"> by gNB</w:t>
      </w:r>
      <w:r w:rsidR="003F1409">
        <w:rPr>
          <w:rFonts w:ascii="Times New Roman" w:hAnsi="Times New Roman" w:cs="Times New Roman"/>
          <w:sz w:val="22"/>
        </w:rPr>
        <w:t xml:space="preserve">. </w:t>
      </w:r>
      <w:r w:rsidR="002D5FE7">
        <w:rPr>
          <w:rFonts w:ascii="Times New Roman" w:hAnsi="Times New Roman" w:cs="Times New Roman"/>
          <w:sz w:val="22"/>
        </w:rPr>
        <w:t xml:space="preserve">It is straightforward to use the same RSRP or </w:t>
      </w:r>
      <w:r w:rsidR="00977478">
        <w:rPr>
          <w:rFonts w:ascii="Times New Roman" w:hAnsi="Times New Roman" w:cs="Times New Roman" w:hint="eastAsia"/>
          <w:sz w:val="22"/>
        </w:rPr>
        <w:t>SINR</w:t>
      </w:r>
      <w:r w:rsidR="00977478">
        <w:rPr>
          <w:rFonts w:ascii="Times New Roman" w:hAnsi="Times New Roman" w:cs="Times New Roman"/>
          <w:sz w:val="22"/>
        </w:rPr>
        <w:t xml:space="preserve"> </w:t>
      </w:r>
      <w:r w:rsidR="002D5FE7">
        <w:rPr>
          <w:rFonts w:ascii="Times New Roman" w:hAnsi="Times New Roman" w:cs="Times New Roman"/>
          <w:sz w:val="22"/>
        </w:rPr>
        <w:t xml:space="preserve">measurement </w:t>
      </w:r>
      <w:r w:rsidR="00E54699">
        <w:rPr>
          <w:rFonts w:ascii="Times New Roman" w:hAnsi="Times New Roman" w:cs="Times New Roman"/>
          <w:sz w:val="22"/>
        </w:rPr>
        <w:t xml:space="preserve">of gNB-UE </w:t>
      </w:r>
      <w:r w:rsidR="00392859">
        <w:rPr>
          <w:rFonts w:ascii="Times New Roman" w:hAnsi="Times New Roman" w:cs="Times New Roman"/>
          <w:sz w:val="22"/>
        </w:rPr>
        <w:t>for</w:t>
      </w:r>
      <w:r w:rsidR="002D5FE7">
        <w:rPr>
          <w:rFonts w:ascii="Times New Roman" w:hAnsi="Times New Roman" w:cs="Times New Roman"/>
          <w:sz w:val="22"/>
        </w:rPr>
        <w:t xml:space="preserve"> </w:t>
      </w:r>
      <w:r w:rsidR="00D2322C">
        <w:rPr>
          <w:rFonts w:ascii="Times New Roman" w:hAnsi="Times New Roman" w:cs="Times New Roman"/>
          <w:sz w:val="22"/>
        </w:rPr>
        <w:t>gNB-</w:t>
      </w:r>
      <w:r w:rsidR="00A455DE">
        <w:rPr>
          <w:rFonts w:ascii="Times New Roman" w:hAnsi="Times New Roman" w:cs="Times New Roman"/>
          <w:sz w:val="22"/>
        </w:rPr>
        <w:t>to-</w:t>
      </w:r>
      <w:r w:rsidR="00D2322C">
        <w:rPr>
          <w:rFonts w:ascii="Times New Roman" w:hAnsi="Times New Roman" w:cs="Times New Roman"/>
          <w:sz w:val="22"/>
        </w:rPr>
        <w:t xml:space="preserve">gNB </w:t>
      </w:r>
      <w:r w:rsidR="002D5FE7">
        <w:rPr>
          <w:rFonts w:ascii="Times New Roman" w:hAnsi="Times New Roman" w:cs="Times New Roman"/>
          <w:sz w:val="22"/>
        </w:rPr>
        <w:t>preferred/non-preferred DL beams</w:t>
      </w:r>
      <w:r w:rsidR="00392859">
        <w:rPr>
          <w:rFonts w:ascii="Times New Roman" w:hAnsi="Times New Roman" w:cs="Times New Roman"/>
          <w:sz w:val="22"/>
        </w:rPr>
        <w:t xml:space="preserve"> determination</w:t>
      </w:r>
      <w:r w:rsidR="002D5FE7">
        <w:rPr>
          <w:rFonts w:ascii="Times New Roman" w:hAnsi="Times New Roman" w:cs="Times New Roman"/>
          <w:sz w:val="22"/>
        </w:rPr>
        <w:t xml:space="preserve"> based on the beam level</w:t>
      </w:r>
      <w:r w:rsidR="00E54699">
        <w:rPr>
          <w:rFonts w:ascii="Times New Roman" w:hAnsi="Times New Roman" w:cs="Times New Roman"/>
          <w:sz w:val="22"/>
        </w:rPr>
        <w:t xml:space="preserve"> measurement results.</w:t>
      </w:r>
    </w:p>
    <w:p w14:paraId="240F8290" w14:textId="5BD14552" w:rsidR="00BB0FBC" w:rsidRDefault="002F5DCF" w:rsidP="002F5DCF">
      <w:pPr>
        <w:spacing w:beforeLines="50" w:before="156"/>
        <w:rPr>
          <w:rFonts w:ascii="Times New Roman" w:hAnsi="Times New Roman"/>
          <w:b/>
          <w:i/>
          <w:sz w:val="22"/>
        </w:rPr>
      </w:pPr>
      <w:r w:rsidRPr="00275493">
        <w:rPr>
          <w:rFonts w:ascii="Times New Roman" w:hAnsi="Times New Roman" w:hint="eastAsia"/>
          <w:b/>
          <w:i/>
          <w:sz w:val="22"/>
        </w:rPr>
        <w:t>Proposal</w:t>
      </w:r>
      <w:r w:rsidR="00155541">
        <w:rPr>
          <w:rFonts w:ascii="Times New Roman" w:hAnsi="Times New Roman"/>
          <w:b/>
          <w:i/>
          <w:sz w:val="22"/>
        </w:rPr>
        <w:t xml:space="preserve"> 1</w:t>
      </w:r>
      <w:r w:rsidR="00F76AA0">
        <w:rPr>
          <w:rFonts w:ascii="Times New Roman" w:hAnsi="Times New Roman"/>
          <w:b/>
          <w:i/>
          <w:sz w:val="22"/>
        </w:rPr>
        <w:t>:</w:t>
      </w:r>
      <w:r w:rsidR="002B6A70">
        <w:rPr>
          <w:rFonts w:ascii="Times New Roman" w:hAnsi="Times New Roman"/>
          <w:b/>
          <w:i/>
          <w:sz w:val="22"/>
        </w:rPr>
        <w:t xml:space="preserve"> </w:t>
      </w:r>
      <w:r w:rsidR="0055454F">
        <w:rPr>
          <w:rFonts w:ascii="Times New Roman" w:hAnsi="Times New Roman"/>
          <w:b/>
          <w:i/>
          <w:sz w:val="22"/>
        </w:rPr>
        <w:t xml:space="preserve">Study the benefit and the procedure of information exchange of preferred/no-preferred DL beams </w:t>
      </w:r>
      <w:r w:rsidR="00BB0FBC">
        <w:rPr>
          <w:rFonts w:ascii="Times New Roman" w:hAnsi="Times New Roman"/>
          <w:b/>
          <w:i/>
          <w:sz w:val="22"/>
        </w:rPr>
        <w:t>considering the following</w:t>
      </w:r>
    </w:p>
    <w:p w14:paraId="0FB6878C" w14:textId="4EA43E0E" w:rsidR="002F5DCF" w:rsidRPr="00BB0D9E" w:rsidRDefault="00BB0FBC" w:rsidP="003B66C8">
      <w:pPr>
        <w:pStyle w:val="a3"/>
        <w:numPr>
          <w:ilvl w:val="0"/>
          <w:numId w:val="30"/>
        </w:numPr>
        <w:ind w:firstLineChars="0"/>
        <w:rPr>
          <w:rFonts w:ascii="Times New Roman" w:hAnsi="Times New Roman"/>
          <w:b/>
          <w:i/>
          <w:sz w:val="22"/>
        </w:rPr>
      </w:pPr>
      <w:r w:rsidRPr="00BB0D9E">
        <w:rPr>
          <w:rFonts w:ascii="Times New Roman" w:hAnsi="Times New Roman"/>
          <w:b/>
          <w:i/>
          <w:sz w:val="22"/>
        </w:rPr>
        <w:t>Determine preferred/no</w:t>
      </w:r>
      <w:r w:rsidR="00BB0D9E" w:rsidRPr="00BB0D9E">
        <w:rPr>
          <w:rFonts w:ascii="Times New Roman" w:hAnsi="Times New Roman"/>
          <w:b/>
          <w:i/>
          <w:sz w:val="22"/>
        </w:rPr>
        <w:t>n</w:t>
      </w:r>
      <w:r w:rsidRPr="00BB0D9E">
        <w:rPr>
          <w:rFonts w:ascii="Times New Roman" w:hAnsi="Times New Roman"/>
          <w:b/>
          <w:i/>
          <w:sz w:val="22"/>
        </w:rPr>
        <w:t xml:space="preserve">-preferred DL beams based on </w:t>
      </w:r>
      <w:r w:rsidR="00DE739B" w:rsidRPr="00BB0D9E">
        <w:rPr>
          <w:rFonts w:ascii="Times New Roman" w:hAnsi="Times New Roman"/>
          <w:b/>
          <w:i/>
          <w:sz w:val="22"/>
        </w:rPr>
        <w:t>beam level RSRP measurements</w:t>
      </w:r>
    </w:p>
    <w:p w14:paraId="43DEF3C8" w14:textId="7A5F1F42" w:rsidR="00A72638" w:rsidRPr="00A14053" w:rsidRDefault="00BB0D9E" w:rsidP="00A14053">
      <w:pPr>
        <w:pStyle w:val="a3"/>
        <w:numPr>
          <w:ilvl w:val="0"/>
          <w:numId w:val="30"/>
        </w:numPr>
        <w:spacing w:afterLines="50" w:after="156"/>
        <w:ind w:firstLineChars="0"/>
        <w:rPr>
          <w:rFonts w:ascii="Times New Roman" w:hAnsi="Times New Roman"/>
          <w:b/>
          <w:i/>
          <w:sz w:val="22"/>
        </w:rPr>
      </w:pPr>
      <w:r w:rsidRPr="00BB0D9E">
        <w:rPr>
          <w:rFonts w:ascii="Times New Roman" w:hAnsi="Times New Roman"/>
          <w:b/>
          <w:i/>
          <w:sz w:val="22"/>
        </w:rPr>
        <w:t>A threshold can be used to determine preferred/non-preferred DL beams</w:t>
      </w:r>
    </w:p>
    <w:p w14:paraId="3F442A99" w14:textId="539A4B91" w:rsidR="00A14053" w:rsidRPr="001365C0" w:rsidRDefault="00A14053" w:rsidP="00A14053">
      <w:pPr>
        <w:rPr>
          <w:rFonts w:ascii="Times New Roman" w:hAnsi="Times New Roman"/>
          <w:b/>
          <w:i/>
          <w:sz w:val="22"/>
        </w:rPr>
      </w:pPr>
      <w:r>
        <w:rPr>
          <w:rFonts w:ascii="Times New Roman" w:hAnsi="Times New Roman" w:cs="Times New Roman"/>
          <w:sz w:val="22"/>
        </w:rPr>
        <w:t>S</w:t>
      </w:r>
      <w:r>
        <w:rPr>
          <w:rFonts w:ascii="Times New Roman" w:hAnsi="Times New Roman" w:cs="Times New Roman" w:hint="eastAsia"/>
          <w:sz w:val="22"/>
        </w:rPr>
        <w:t>ince</w:t>
      </w:r>
      <w:r>
        <w:rPr>
          <w:rFonts w:ascii="Times New Roman" w:hAnsi="Times New Roman" w:cs="Times New Roman"/>
          <w:sz w:val="22"/>
        </w:rPr>
        <w:t xml:space="preserve"> </w:t>
      </w:r>
      <w:r>
        <w:rPr>
          <w:rFonts w:ascii="Times New Roman" w:hAnsi="Times New Roman" w:cs="Times New Roman" w:hint="eastAsia"/>
          <w:sz w:val="22"/>
        </w:rPr>
        <w:t>t</w:t>
      </w:r>
      <w:r>
        <w:rPr>
          <w:rFonts w:ascii="Times New Roman" w:hAnsi="Times New Roman" w:cs="Times New Roman"/>
          <w:sz w:val="22"/>
        </w:rPr>
        <w:t>he geographic locations of gNBs are probably stable, the directions of interference from aggressor gNB</w:t>
      </w:r>
      <w:r>
        <w:rPr>
          <w:rFonts w:ascii="Times New Roman" w:hAnsi="Times New Roman" w:cs="Times New Roman" w:hint="eastAsia"/>
          <w:sz w:val="22"/>
        </w:rPr>
        <w:t xml:space="preserve"> </w:t>
      </w:r>
      <w:r>
        <w:rPr>
          <w:rFonts w:ascii="Times New Roman" w:hAnsi="Times New Roman" w:cs="Times New Roman"/>
          <w:sz w:val="22"/>
        </w:rPr>
        <w:t>may not frequently vary. For the victim gNB, once identifying the preferred</w:t>
      </w:r>
      <w:r>
        <w:rPr>
          <w:rFonts w:ascii="Times New Roman" w:hAnsi="Times New Roman" w:cs="Times New Roman" w:hint="eastAsia"/>
          <w:sz w:val="22"/>
        </w:rPr>
        <w:t>/non-</w:t>
      </w:r>
      <w:r>
        <w:rPr>
          <w:rFonts w:ascii="Times New Roman" w:hAnsi="Times New Roman" w:cs="Times New Roman"/>
          <w:sz w:val="22"/>
        </w:rPr>
        <w:t xml:space="preserve">preferred directions towards a specific gNB, this kind of information </w:t>
      </w:r>
      <w:r w:rsidR="005E1B3E">
        <w:rPr>
          <w:rFonts w:ascii="Times New Roman" w:hAnsi="Times New Roman" w:cs="Times New Roman"/>
          <w:sz w:val="22"/>
        </w:rPr>
        <w:t xml:space="preserve">can </w:t>
      </w:r>
      <w:r>
        <w:rPr>
          <w:rFonts w:ascii="Times New Roman" w:hAnsi="Times New Roman" w:cs="Times New Roman"/>
          <w:sz w:val="22"/>
        </w:rPr>
        <w:t xml:space="preserve">be effective for a long period. Thus, aperiodic or on-demand gNB CLI measurement is sufficient. Besides, periodic/semi-persistent gNB CLI management could lead higher resource consumption and computation </w:t>
      </w:r>
      <w:r>
        <w:rPr>
          <w:rFonts w:ascii="Times New Roman" w:hAnsi="Times New Roman" w:cs="Times New Roman" w:hint="eastAsia"/>
          <w:sz w:val="22"/>
        </w:rPr>
        <w:t>comp</w:t>
      </w:r>
      <w:r>
        <w:rPr>
          <w:rFonts w:ascii="Times New Roman" w:hAnsi="Times New Roman" w:cs="Times New Roman"/>
          <w:sz w:val="22"/>
        </w:rPr>
        <w:t xml:space="preserve">lexity. </w:t>
      </w:r>
    </w:p>
    <w:p w14:paraId="3522FCC2" w14:textId="576F6EEF" w:rsidR="00A14053" w:rsidRDefault="00A14053" w:rsidP="00DE626D">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sidR="00D24E1F">
        <w:rPr>
          <w:rFonts w:ascii="Times New Roman" w:hAnsi="Times New Roman"/>
          <w:b/>
          <w:i/>
          <w:sz w:val="22"/>
        </w:rPr>
        <w:t>2</w:t>
      </w:r>
      <w:r>
        <w:rPr>
          <w:rFonts w:ascii="Times New Roman" w:hAnsi="Times New Roman"/>
          <w:b/>
          <w:i/>
          <w:sz w:val="22"/>
        </w:rPr>
        <w:t>: A</w:t>
      </w:r>
      <w:r w:rsidRPr="001365C0">
        <w:rPr>
          <w:rFonts w:ascii="Times New Roman" w:hAnsi="Times New Roman"/>
          <w:b/>
          <w:i/>
          <w:sz w:val="22"/>
        </w:rPr>
        <w:t xml:space="preserve">periodic or on-demand gNB CLI </w:t>
      </w:r>
      <w:r>
        <w:rPr>
          <w:rFonts w:ascii="Times New Roman" w:hAnsi="Times New Roman"/>
          <w:b/>
          <w:i/>
          <w:sz w:val="22"/>
        </w:rPr>
        <w:t xml:space="preserve">measurement/report </w:t>
      </w:r>
      <w:r w:rsidRPr="001365C0">
        <w:rPr>
          <w:rFonts w:ascii="Times New Roman" w:hAnsi="Times New Roman"/>
          <w:b/>
          <w:i/>
          <w:sz w:val="22"/>
        </w:rPr>
        <w:t>could be further investigated for inter-gNB CLI handling.</w:t>
      </w:r>
    </w:p>
    <w:p w14:paraId="00805DE8" w14:textId="7EEEBF9F" w:rsidR="001B3910" w:rsidRDefault="00DE626D" w:rsidP="00A14053">
      <w:pPr>
        <w:rPr>
          <w:rFonts w:ascii="Times New Roman" w:hAnsi="Times New Roman" w:cs="Times New Roman"/>
          <w:sz w:val="22"/>
        </w:rPr>
      </w:pPr>
      <w:r w:rsidRPr="00DE626D">
        <w:rPr>
          <w:rFonts w:ascii="Times New Roman" w:hAnsi="Times New Roman" w:cs="Times New Roman"/>
          <w:sz w:val="22"/>
        </w:rPr>
        <w:t>In RAN1#111, two examples for spatial domain coordination were given. In RAN1#112bis-e, similar discussion on how the information is used for spatial domain coordination</w:t>
      </w:r>
      <w:r>
        <w:rPr>
          <w:rFonts w:ascii="Times New Roman" w:hAnsi="Times New Roman" w:cs="Times New Roman"/>
          <w:sz w:val="22"/>
        </w:rPr>
        <w:t xml:space="preserve"> was discussed.</w:t>
      </w:r>
      <w:r w:rsidR="00821D3C">
        <w:rPr>
          <w:rFonts w:ascii="Times New Roman" w:hAnsi="Times New Roman" w:cs="Times New Roman"/>
          <w:sz w:val="22"/>
        </w:rPr>
        <w:t xml:space="preserve"> Preferred/non-preferred beam can be exchanged from victim gNB to aggressor gNB</w:t>
      </w:r>
      <w:r w:rsidR="00653453">
        <w:rPr>
          <w:rFonts w:ascii="Times New Roman" w:hAnsi="Times New Roman" w:cs="Times New Roman"/>
          <w:sz w:val="22"/>
        </w:rPr>
        <w:t xml:space="preserve"> in example 2 and aggressor gNB can transmit signal using/restricting preferred/non-preferred beam to reduce the C</w:t>
      </w:r>
      <w:r w:rsidR="00406B51">
        <w:rPr>
          <w:rFonts w:ascii="Times New Roman" w:hAnsi="Times New Roman" w:cs="Times New Roman"/>
          <w:sz w:val="22"/>
        </w:rPr>
        <w:t>LI to</w:t>
      </w:r>
      <w:r w:rsidR="00653453">
        <w:rPr>
          <w:rFonts w:ascii="Times New Roman" w:hAnsi="Times New Roman" w:cs="Times New Roman"/>
          <w:sz w:val="22"/>
        </w:rPr>
        <w:t xml:space="preserve"> victim gNB.</w:t>
      </w:r>
      <w:r w:rsidR="00406B51">
        <w:rPr>
          <w:rFonts w:ascii="Times New Roman" w:hAnsi="Times New Roman" w:cs="Times New Roman"/>
          <w:sz w:val="22"/>
        </w:rPr>
        <w:t xml:space="preserve"> Compared with example 1 by only </w:t>
      </w:r>
      <w:r w:rsidR="00406B51" w:rsidRPr="00406B51">
        <w:rPr>
          <w:rFonts w:ascii="Times New Roman" w:hAnsi="Times New Roman" w:cs="Times New Roman"/>
          <w:sz w:val="22"/>
        </w:rPr>
        <w:t>DL beam indication from aggressor gNB</w:t>
      </w:r>
      <w:r w:rsidR="00406B51">
        <w:rPr>
          <w:rFonts w:ascii="Times New Roman" w:hAnsi="Times New Roman" w:cs="Times New Roman"/>
          <w:sz w:val="22"/>
        </w:rPr>
        <w:t>, there is more chance to avoid CLI to victim gNB using measurement results exchanged from victim gNB.</w:t>
      </w:r>
    </w:p>
    <w:p w14:paraId="283A27C1" w14:textId="30A1187E" w:rsidR="00406B51" w:rsidRPr="00085159" w:rsidRDefault="00085159" w:rsidP="00085159">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sidR="00D24E1F">
        <w:rPr>
          <w:rFonts w:ascii="Times New Roman" w:hAnsi="Times New Roman"/>
          <w:b/>
          <w:i/>
          <w:sz w:val="22"/>
        </w:rPr>
        <w:t>3</w:t>
      </w:r>
      <w:r>
        <w:rPr>
          <w:rFonts w:ascii="Times New Roman" w:hAnsi="Times New Roman"/>
          <w:b/>
          <w:i/>
          <w:sz w:val="22"/>
        </w:rPr>
        <w:t xml:space="preserve">: </w:t>
      </w:r>
      <w:r w:rsidR="00A61BAF">
        <w:rPr>
          <w:rFonts w:ascii="Times New Roman" w:hAnsi="Times New Roman"/>
          <w:b/>
          <w:i/>
          <w:sz w:val="22"/>
        </w:rPr>
        <w:t>P</w:t>
      </w:r>
      <w:r w:rsidR="00A61BAF" w:rsidRPr="00A61BAF">
        <w:rPr>
          <w:rFonts w:ascii="Times New Roman" w:hAnsi="Times New Roman"/>
          <w:b/>
          <w:i/>
          <w:sz w:val="22"/>
        </w:rPr>
        <w:t xml:space="preserve">referred/non-preferred </w:t>
      </w:r>
      <w:r w:rsidR="00A776EE">
        <w:rPr>
          <w:rFonts w:ascii="Times New Roman" w:hAnsi="Times New Roman"/>
          <w:b/>
          <w:i/>
          <w:sz w:val="22"/>
        </w:rPr>
        <w:t xml:space="preserve">DL </w:t>
      </w:r>
      <w:r w:rsidR="00A61BAF" w:rsidRPr="00A61BAF">
        <w:rPr>
          <w:rFonts w:ascii="Times New Roman" w:hAnsi="Times New Roman"/>
          <w:b/>
          <w:i/>
          <w:sz w:val="22"/>
        </w:rPr>
        <w:t>beam</w:t>
      </w:r>
      <w:r w:rsidR="00A61BAF">
        <w:rPr>
          <w:rFonts w:ascii="Times New Roman" w:hAnsi="Times New Roman"/>
          <w:b/>
          <w:i/>
          <w:sz w:val="22"/>
        </w:rPr>
        <w:t xml:space="preserve"> is suggested to be used/restricted for aggressor gNB transmission</w:t>
      </w:r>
      <w:r w:rsidRPr="001365C0">
        <w:rPr>
          <w:rFonts w:ascii="Times New Roman" w:hAnsi="Times New Roman"/>
          <w:b/>
          <w:i/>
          <w:sz w:val="22"/>
        </w:rPr>
        <w:t>.</w:t>
      </w:r>
    </w:p>
    <w:p w14:paraId="093251FA" w14:textId="225A5356" w:rsidR="00597B6B" w:rsidRDefault="0069399C" w:rsidP="0069399C">
      <w:pPr>
        <w:pStyle w:val="2"/>
      </w:pPr>
      <w:r>
        <w:rPr>
          <w:rFonts w:hint="eastAsia"/>
        </w:rPr>
        <w:lastRenderedPageBreak/>
        <w:t>C</w:t>
      </w:r>
      <w:r>
        <w:t>oordinated scheduling</w:t>
      </w:r>
    </w:p>
    <w:tbl>
      <w:tblPr>
        <w:tblStyle w:val="aa"/>
        <w:tblW w:w="0" w:type="auto"/>
        <w:tblLook w:val="04A0" w:firstRow="1" w:lastRow="0" w:firstColumn="1" w:lastColumn="0" w:noHBand="0" w:noVBand="1"/>
      </w:tblPr>
      <w:tblGrid>
        <w:gridCol w:w="9322"/>
      </w:tblGrid>
      <w:tr w:rsidR="00A066F4" w14:paraId="695CB1AE" w14:textId="77777777" w:rsidTr="003D7AAC">
        <w:tc>
          <w:tcPr>
            <w:tcW w:w="9322" w:type="dxa"/>
          </w:tcPr>
          <w:p w14:paraId="6478C936" w14:textId="77777777" w:rsidR="00FF41D9" w:rsidRPr="00ED12D1" w:rsidRDefault="00FF41D9" w:rsidP="00FF41D9">
            <w:pPr>
              <w:rPr>
                <w:rFonts w:ascii="Times New Roman" w:hAnsi="Times New Roman" w:cs="Times New Roman"/>
                <w:b/>
                <w:bCs/>
                <w:sz w:val="20"/>
                <w:szCs w:val="20"/>
                <w:highlight w:val="green"/>
                <w:lang w:eastAsia="ko-KR"/>
              </w:rPr>
            </w:pPr>
            <w:r w:rsidRPr="00ED12D1">
              <w:rPr>
                <w:rFonts w:ascii="Times New Roman" w:hAnsi="Times New Roman" w:cs="Times New Roman"/>
                <w:b/>
                <w:bCs/>
                <w:sz w:val="20"/>
                <w:szCs w:val="20"/>
                <w:highlight w:val="green"/>
                <w:lang w:eastAsia="ko-KR"/>
              </w:rPr>
              <w:t>Agreement</w:t>
            </w:r>
          </w:p>
          <w:p w14:paraId="08CC14BB" w14:textId="77777777" w:rsidR="00FF41D9" w:rsidRPr="00ED12D1" w:rsidRDefault="00FF41D9" w:rsidP="00FF41D9">
            <w:pPr>
              <w:pStyle w:val="a3"/>
              <w:suppressAutoHyphens/>
              <w:ind w:firstLineChars="0" w:firstLine="0"/>
              <w:textAlignment w:val="baseline"/>
              <w:rPr>
                <w:rFonts w:ascii="Times New Roman" w:eastAsia="Malgun Gothic" w:hAnsi="Times New Roman"/>
                <w:szCs w:val="20"/>
                <w:lang w:eastAsia="ko-KR"/>
              </w:rPr>
            </w:pPr>
            <w:r w:rsidRPr="00ED12D1">
              <w:rPr>
                <w:rFonts w:ascii="Times New Roman" w:eastAsia="Malgun Gothic" w:hAnsi="Times New Roman"/>
                <w:szCs w:val="20"/>
                <w:lang w:eastAsia="ko-KR"/>
              </w:rPr>
              <w:t xml:space="preserve">Study the feasibility and potential benefits of coordinated scheduling for time/frequency resources between gNBs for gNB-to-gNB co-channel CLI handling which can be specific for dynamic/flexible TDD and/or common for both SBFD and dynamic/flexible TDD, the study </w:t>
            </w:r>
            <w:r w:rsidRPr="00ED12D1">
              <w:rPr>
                <w:rFonts w:ascii="Times New Roman" w:eastAsia="宋体" w:hAnsi="Times New Roman"/>
                <w:szCs w:val="20"/>
              </w:rPr>
              <w:t>at least includes:</w:t>
            </w:r>
          </w:p>
          <w:p w14:paraId="184403EE" w14:textId="77777777" w:rsidR="00FF41D9" w:rsidRPr="00ED12D1" w:rsidRDefault="00FF41D9" w:rsidP="00FF41D9">
            <w:pPr>
              <w:pStyle w:val="a3"/>
              <w:widowControl/>
              <w:numPr>
                <w:ilvl w:val="0"/>
                <w:numId w:val="21"/>
              </w:numPr>
              <w:suppressAutoHyphens/>
              <w:ind w:firstLineChars="0"/>
              <w:jc w:val="left"/>
              <w:textAlignment w:val="baseline"/>
              <w:rPr>
                <w:rFonts w:ascii="Times New Roman" w:eastAsia="Malgun Gothic" w:hAnsi="Times New Roman"/>
                <w:szCs w:val="20"/>
                <w:lang w:eastAsia="ko-KR"/>
              </w:rPr>
            </w:pPr>
            <w:r w:rsidRPr="00ED12D1">
              <w:rPr>
                <w:rFonts w:ascii="Times New Roman" w:eastAsia="Malgun Gothic" w:hAnsi="Times New Roman"/>
                <w:szCs w:val="20"/>
                <w:lang w:eastAsia="ko-KR"/>
              </w:rPr>
              <w:t xml:space="preserve">Details of coordinated scheduling for time/frequency resources </w:t>
            </w:r>
          </w:p>
          <w:p w14:paraId="258CF6C7" w14:textId="31BED3C9" w:rsidR="00A066F4" w:rsidRPr="005919D1" w:rsidRDefault="00FF41D9" w:rsidP="003D7AAC">
            <w:pPr>
              <w:pStyle w:val="a3"/>
              <w:widowControl/>
              <w:numPr>
                <w:ilvl w:val="0"/>
                <w:numId w:val="21"/>
              </w:numPr>
              <w:suppressAutoHyphens/>
              <w:ind w:firstLineChars="0"/>
              <w:jc w:val="left"/>
              <w:textAlignment w:val="baseline"/>
              <w:rPr>
                <w:rFonts w:ascii="Times New Roman" w:eastAsia="Malgun Gothic" w:hAnsi="Times New Roman"/>
                <w:szCs w:val="20"/>
                <w:lang w:eastAsia="ko-KR"/>
              </w:rPr>
            </w:pPr>
            <w:r w:rsidRPr="00ED12D1">
              <w:rPr>
                <w:rFonts w:ascii="Times New Roman" w:eastAsia="Malgun Gothic" w:hAnsi="Times New Roman"/>
                <w:szCs w:val="20"/>
                <w:lang w:eastAsia="ko-KR"/>
              </w:rPr>
              <w:t>Relevant information exchange</w:t>
            </w:r>
          </w:p>
          <w:p w14:paraId="2BE3F4C7" w14:textId="77777777" w:rsidR="005919D1" w:rsidRPr="00871BF7" w:rsidRDefault="005919D1" w:rsidP="005919D1">
            <w:pPr>
              <w:rPr>
                <w:rFonts w:ascii="Times New Roman" w:eastAsia="Malgun Gothic" w:hAnsi="Times New Roman" w:cs="Times New Roman"/>
                <w:b/>
                <w:bCs/>
                <w:highlight w:val="green"/>
                <w:lang w:eastAsia="ko-KR"/>
              </w:rPr>
            </w:pPr>
            <w:r w:rsidRPr="00871BF7">
              <w:rPr>
                <w:rFonts w:ascii="Times New Roman" w:eastAsia="Malgun Gothic" w:hAnsi="Times New Roman" w:cs="Times New Roman"/>
                <w:b/>
                <w:bCs/>
                <w:highlight w:val="green"/>
                <w:lang w:eastAsia="ko-KR"/>
              </w:rPr>
              <w:t>Agreement</w:t>
            </w:r>
          </w:p>
          <w:p w14:paraId="633250E1" w14:textId="77777777" w:rsidR="005919D1" w:rsidRPr="00871BF7" w:rsidRDefault="005919D1" w:rsidP="005919D1">
            <w:pPr>
              <w:rPr>
                <w:rFonts w:ascii="Times New Roman" w:eastAsia="Malgun Gothic" w:hAnsi="Times New Roman" w:cs="Times New Roman"/>
                <w:lang w:eastAsia="ko-KR"/>
              </w:rPr>
            </w:pPr>
            <w:r w:rsidRPr="00871BF7">
              <w:rPr>
                <w:rFonts w:ascii="Times New Roman" w:eastAsia="Malgun Gothic" w:hAnsi="Times New Roman" w:cs="Times New Roman"/>
                <w:lang w:eastAsia="ko-KR"/>
              </w:rPr>
              <w:t>Study the benefit of knowledge among gNBs of configurations such as</w:t>
            </w:r>
          </w:p>
          <w:p w14:paraId="76E5CFAA" w14:textId="3452D863" w:rsidR="005919D1" w:rsidRPr="005919D1" w:rsidRDefault="005919D1" w:rsidP="005919D1">
            <w:pPr>
              <w:widowControl/>
              <w:numPr>
                <w:ilvl w:val="0"/>
                <w:numId w:val="29"/>
              </w:numPr>
              <w:jc w:val="left"/>
              <w:rPr>
                <w:rFonts w:ascii="Times New Roman" w:eastAsia="Malgun Gothic" w:hAnsi="Times New Roman" w:cs="Times New Roman"/>
                <w:lang w:eastAsia="ko-KR"/>
              </w:rPr>
            </w:pPr>
            <w:r w:rsidRPr="00871BF7">
              <w:rPr>
                <w:rFonts w:ascii="Times New Roman" w:eastAsia="Malgun Gothic" w:hAnsi="Times New Roman" w:cs="Times New Roman"/>
                <w:lang w:eastAsia="ko-KR"/>
              </w:rPr>
              <w:t>SBFD time/frequency configuration</w:t>
            </w:r>
          </w:p>
        </w:tc>
      </w:tr>
    </w:tbl>
    <w:p w14:paraId="2419430B" w14:textId="5848618D" w:rsidR="00A066F4" w:rsidRDefault="00A066F4" w:rsidP="00A066F4">
      <w:pPr>
        <w:rPr>
          <w:rFonts w:ascii="Times New Roman" w:hAnsi="Times New Roman" w:cs="Times New Roman"/>
          <w:sz w:val="22"/>
        </w:rPr>
      </w:pPr>
      <w:r w:rsidRPr="00DD0F6B">
        <w:rPr>
          <w:rFonts w:ascii="Times New Roman" w:hAnsi="Times New Roman" w:cs="Times New Roman"/>
          <w:sz w:val="22"/>
        </w:rPr>
        <w:t xml:space="preserve">To </w:t>
      </w:r>
      <w:r>
        <w:rPr>
          <w:rFonts w:ascii="Times New Roman" w:hAnsi="Times New Roman" w:cs="Times New Roman"/>
          <w:sz w:val="22"/>
        </w:rPr>
        <w:t>alleviate</w:t>
      </w:r>
      <w:r w:rsidRPr="00DD0F6B">
        <w:rPr>
          <w:rFonts w:ascii="Times New Roman" w:hAnsi="Times New Roman" w:cs="Times New Roman"/>
          <w:sz w:val="22"/>
        </w:rPr>
        <w:t xml:space="preserve"> </w:t>
      </w:r>
      <w:r w:rsidR="00155541">
        <w:rPr>
          <w:rFonts w:ascii="Times New Roman" w:hAnsi="Times New Roman" w:cs="Times New Roman"/>
          <w:sz w:val="22"/>
        </w:rPr>
        <w:t>inter-gNB CLI</w:t>
      </w:r>
      <w:r w:rsidRPr="00DD0F6B">
        <w:rPr>
          <w:rFonts w:ascii="Times New Roman" w:hAnsi="Times New Roman" w:cs="Times New Roman"/>
          <w:sz w:val="22"/>
        </w:rPr>
        <w:t xml:space="preserve"> issue,</w:t>
      </w:r>
      <w:r>
        <w:rPr>
          <w:rFonts w:ascii="Times New Roman" w:hAnsi="Times New Roman" w:cs="Times New Roman"/>
          <w:sz w:val="22"/>
        </w:rPr>
        <w:t xml:space="preserve"> muting scheme is an effective scheme which has already been executed for PRS transmission. Similarly, for handling inter-gNB CLI issue, muting scheme can also be </w:t>
      </w:r>
      <w:r w:rsidR="00155541">
        <w:rPr>
          <w:rFonts w:ascii="Times New Roman" w:hAnsi="Times New Roman" w:cs="Times New Roman"/>
          <w:sz w:val="22"/>
        </w:rPr>
        <w:t>applied for downlink/uplink transmission</w:t>
      </w:r>
      <w:r>
        <w:rPr>
          <w:rFonts w:ascii="Times New Roman" w:hAnsi="Times New Roman" w:cs="Times New Roman"/>
          <w:sz w:val="22"/>
        </w:rPr>
        <w:t xml:space="preserve">. Specifically, pseudo-sequence based muting scheme </w:t>
      </w:r>
      <w:r w:rsidR="00155541">
        <w:rPr>
          <w:rFonts w:ascii="Times New Roman" w:hAnsi="Times New Roman" w:cs="Times New Roman"/>
          <w:sz w:val="22"/>
        </w:rPr>
        <w:t xml:space="preserve">may be favorable. </w:t>
      </w:r>
      <w:r w:rsidR="00D45FC4">
        <w:rPr>
          <w:rFonts w:ascii="Times New Roman" w:hAnsi="Times New Roman" w:cs="Times New Roman"/>
          <w:sz w:val="22"/>
        </w:rPr>
        <w:t>Pseudo-sequence based interference management has already been adopted for the topic of MIMO SRS inter</w:t>
      </w:r>
      <w:r w:rsidR="00155541">
        <w:rPr>
          <w:rFonts w:ascii="Times New Roman" w:hAnsi="Times New Roman" w:cs="Times New Roman"/>
          <w:sz w:val="22"/>
        </w:rPr>
        <w:t>ference randomization</w:t>
      </w:r>
      <w:r w:rsidR="00D45FC4">
        <w:rPr>
          <w:rFonts w:ascii="Times New Roman" w:hAnsi="Times New Roman" w:cs="Times New Roman"/>
          <w:sz w:val="22"/>
        </w:rPr>
        <w:t xml:space="preserve"> in Rel-18</w:t>
      </w:r>
      <w:r w:rsidR="00155541">
        <w:rPr>
          <w:rFonts w:ascii="Times New Roman" w:hAnsi="Times New Roman" w:cs="Times New Roman"/>
          <w:sz w:val="22"/>
        </w:rPr>
        <w:t>.</w:t>
      </w:r>
      <w:r w:rsidR="00D45FC4">
        <w:rPr>
          <w:rFonts w:ascii="Times New Roman" w:hAnsi="Times New Roman" w:cs="Times New Roman"/>
          <w:sz w:val="22"/>
        </w:rPr>
        <w:t xml:space="preserve"> </w:t>
      </w:r>
      <w:r w:rsidR="00155541">
        <w:rPr>
          <w:rFonts w:ascii="Times New Roman" w:hAnsi="Times New Roman" w:cs="Times New Roman"/>
          <w:sz w:val="22"/>
        </w:rPr>
        <w:t>Besides, the transmissions</w:t>
      </w:r>
      <w:r>
        <w:rPr>
          <w:rFonts w:ascii="Times New Roman" w:hAnsi="Times New Roman" w:cs="Times New Roman"/>
          <w:sz w:val="22"/>
        </w:rPr>
        <w:t xml:space="preserve"> that can be applied muting operation can be further discussed.</w:t>
      </w:r>
    </w:p>
    <w:p w14:paraId="20674DD6" w14:textId="48A4601F" w:rsidR="00A066F4" w:rsidRPr="001365C0" w:rsidRDefault="00A066F4" w:rsidP="0043205C">
      <w:pPr>
        <w:rPr>
          <w:rFonts w:ascii="Times New Roman" w:hAnsi="Times New Roman" w:cs="Times New Roman"/>
          <w:sz w:val="22"/>
        </w:rPr>
      </w:pPr>
      <w:r w:rsidRPr="00275493">
        <w:rPr>
          <w:rFonts w:ascii="Times New Roman" w:hAnsi="Times New Roman" w:hint="eastAsia"/>
          <w:b/>
          <w:i/>
          <w:sz w:val="22"/>
        </w:rPr>
        <w:t>Proposal</w:t>
      </w:r>
      <w:r w:rsidR="00D45FC4">
        <w:rPr>
          <w:rFonts w:ascii="Times New Roman" w:hAnsi="Times New Roman"/>
          <w:b/>
          <w:i/>
          <w:sz w:val="22"/>
        </w:rPr>
        <w:t xml:space="preserve"> </w:t>
      </w:r>
      <w:r w:rsidR="00A8168C">
        <w:rPr>
          <w:rFonts w:ascii="Times New Roman" w:hAnsi="Times New Roman"/>
          <w:b/>
          <w:i/>
          <w:sz w:val="22"/>
        </w:rPr>
        <w:t>4</w:t>
      </w:r>
      <w:r w:rsidR="00FF2081">
        <w:rPr>
          <w:rFonts w:ascii="Times New Roman" w:hAnsi="Times New Roman"/>
          <w:b/>
          <w:i/>
          <w:sz w:val="22"/>
        </w:rPr>
        <w:t xml:space="preserve">: </w:t>
      </w:r>
      <w:r w:rsidRPr="00275493">
        <w:rPr>
          <w:rFonts w:ascii="Times New Roman" w:hAnsi="Times New Roman" w:hint="eastAsia"/>
          <w:b/>
          <w:i/>
          <w:sz w:val="22"/>
        </w:rPr>
        <w:t>Support</w:t>
      </w:r>
      <w:r w:rsidRPr="00275493">
        <w:rPr>
          <w:rFonts w:ascii="Times New Roman" w:hAnsi="Times New Roman"/>
          <w:b/>
          <w:i/>
          <w:sz w:val="22"/>
        </w:rPr>
        <w:t xml:space="preserve"> to use pseudo-sequence based muting scheme for</w:t>
      </w:r>
      <w:r w:rsidR="00D45FC4">
        <w:rPr>
          <w:rFonts w:ascii="Times New Roman" w:hAnsi="Times New Roman"/>
          <w:b/>
          <w:i/>
          <w:sz w:val="22"/>
        </w:rPr>
        <w:t xml:space="preserve"> inter-gNB CLI handling</w:t>
      </w:r>
    </w:p>
    <w:p w14:paraId="0466576D" w14:textId="6BD0F5CC" w:rsidR="0043205C" w:rsidRDefault="0069399C" w:rsidP="0069399C">
      <w:pPr>
        <w:pStyle w:val="2"/>
      </w:pPr>
      <w:r>
        <w:rPr>
          <w:rFonts w:hint="eastAsia"/>
        </w:rPr>
        <w:t>T</w:t>
      </w:r>
      <w:r>
        <w:t>ransmission and reception timing</w:t>
      </w:r>
    </w:p>
    <w:tbl>
      <w:tblPr>
        <w:tblStyle w:val="aa"/>
        <w:tblW w:w="0" w:type="auto"/>
        <w:tblLook w:val="04A0" w:firstRow="1" w:lastRow="0" w:firstColumn="1" w:lastColumn="0" w:noHBand="0" w:noVBand="1"/>
      </w:tblPr>
      <w:tblGrid>
        <w:gridCol w:w="9322"/>
      </w:tblGrid>
      <w:tr w:rsidR="00275493" w14:paraId="13CA668E" w14:textId="77777777" w:rsidTr="00B869CD">
        <w:tc>
          <w:tcPr>
            <w:tcW w:w="9322" w:type="dxa"/>
          </w:tcPr>
          <w:p w14:paraId="5F068E7F" w14:textId="0DEF6567" w:rsidR="008465D1" w:rsidRPr="00DC02AF" w:rsidRDefault="008465D1" w:rsidP="008465D1">
            <w:pPr>
              <w:rPr>
                <w:rFonts w:ascii="Times New Roman" w:eastAsia="Malgun Gothic" w:hAnsi="Times New Roman" w:cs="Times New Roman"/>
                <w:b/>
                <w:bCs/>
                <w:highlight w:val="green"/>
                <w:lang w:eastAsia="ko-KR"/>
              </w:rPr>
            </w:pPr>
            <w:r w:rsidRPr="00DC02AF">
              <w:rPr>
                <w:rFonts w:ascii="Times New Roman" w:eastAsia="Malgun Gothic" w:hAnsi="Times New Roman" w:cs="Times New Roman"/>
                <w:b/>
                <w:bCs/>
                <w:highlight w:val="green"/>
                <w:lang w:eastAsia="ko-KR"/>
              </w:rPr>
              <w:t>Agreement</w:t>
            </w:r>
          </w:p>
          <w:p w14:paraId="19958671" w14:textId="77777777" w:rsidR="008465D1" w:rsidRPr="008465D1" w:rsidRDefault="008465D1" w:rsidP="008465D1">
            <w:pPr>
              <w:rPr>
                <w:rFonts w:ascii="Times New Roman" w:eastAsia="微软雅黑" w:hAnsi="Times New Roman" w:cs="Times New Roman"/>
                <w:iCs/>
                <w:kern w:val="24"/>
              </w:rPr>
            </w:pPr>
            <w:r w:rsidRPr="008465D1">
              <w:rPr>
                <w:rFonts w:ascii="Times New Roman" w:eastAsia="微软雅黑" w:hAnsi="Times New Roman" w:cs="Times New Roman"/>
                <w:iCs/>
                <w:kern w:val="24"/>
              </w:rPr>
              <w:t>For gNB-gNB co-channel CLI measurement and channel measurement, study the impact on system performance because of CLI measurement inaccuracy at victim gNB due to misalignment between UL timing at victim gNB and DL reception timing at victim gNB of CLI measurement resource transmitted from one or more aggressor gNB.</w:t>
            </w:r>
          </w:p>
          <w:p w14:paraId="40478BC9" w14:textId="30D8F302" w:rsidR="008465D1" w:rsidRPr="008465D1" w:rsidRDefault="008465D1" w:rsidP="00B869CD">
            <w:pPr>
              <w:widowControl/>
              <w:numPr>
                <w:ilvl w:val="0"/>
                <w:numId w:val="25"/>
              </w:numPr>
              <w:jc w:val="left"/>
              <w:rPr>
                <w:rFonts w:ascii="Times New Roman" w:eastAsia="微软雅黑" w:hAnsi="Times New Roman" w:cs="Times New Roman"/>
                <w:iCs/>
                <w:kern w:val="24"/>
              </w:rPr>
            </w:pPr>
            <w:r w:rsidRPr="008465D1">
              <w:rPr>
                <w:rFonts w:ascii="Times New Roman" w:eastAsia="微软雅黑" w:hAnsi="Times New Roman" w:cs="Times New Roman"/>
                <w:iCs/>
                <w:kern w:val="24"/>
              </w:rPr>
              <w:t>Including potential impact on UL performance</w:t>
            </w:r>
          </w:p>
        </w:tc>
      </w:tr>
    </w:tbl>
    <w:p w14:paraId="695B7491" w14:textId="4365F6D9" w:rsidR="00AB2BC0" w:rsidRDefault="0008653A" w:rsidP="00275493">
      <w:pPr>
        <w:rPr>
          <w:rFonts w:ascii="Times New Roman" w:hAnsi="Times New Roman" w:cs="Times New Roman"/>
          <w:sz w:val="22"/>
        </w:rPr>
      </w:pPr>
      <w:r>
        <w:rPr>
          <w:rFonts w:ascii="Times New Roman" w:hAnsi="Times New Roman" w:cs="Times New Roman"/>
          <w:noProof/>
          <w:sz w:val="22"/>
        </w:rPr>
        <w:drawing>
          <wp:anchor distT="0" distB="0" distL="114300" distR="114300" simplePos="0" relativeHeight="251658240" behindDoc="0" locked="0" layoutInCell="1" allowOverlap="1" wp14:anchorId="4619A7C7" wp14:editId="58DECCE0">
            <wp:simplePos x="0" y="0"/>
            <wp:positionH relativeFrom="column">
              <wp:posOffset>1367155</wp:posOffset>
            </wp:positionH>
            <wp:positionV relativeFrom="paragraph">
              <wp:posOffset>679450</wp:posOffset>
            </wp:positionV>
            <wp:extent cx="3249295" cy="1694815"/>
            <wp:effectExtent l="0" t="0" r="8255" b="0"/>
            <wp:wrapTopAndBottom/>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49295" cy="1694815"/>
                    </a:xfrm>
                    <a:prstGeom prst="rect">
                      <a:avLst/>
                    </a:prstGeom>
                    <a:noFill/>
                  </pic:spPr>
                </pic:pic>
              </a:graphicData>
            </a:graphic>
          </wp:anchor>
        </w:drawing>
      </w:r>
      <w:r w:rsidR="00453D8A">
        <w:rPr>
          <w:rFonts w:ascii="Times New Roman" w:hAnsi="Times New Roman" w:cs="Times New Roman"/>
          <w:sz w:val="22"/>
        </w:rPr>
        <w:t>The misalignment of UL reception time at victim gNB and arrival time of aggressor gNB’s downlink transmissions at the victim gNB</w:t>
      </w:r>
      <w:r w:rsidR="00151D85">
        <w:rPr>
          <w:rFonts w:ascii="Times New Roman" w:hAnsi="Times New Roman" w:cs="Times New Roman"/>
          <w:sz w:val="22"/>
        </w:rPr>
        <w:t xml:space="preserve"> is caused by the propagation delay between gNBs and the TA </w:t>
      </w:r>
      <w:r w:rsidR="00FA1D4E">
        <w:rPr>
          <w:rFonts w:ascii="Times New Roman" w:hAnsi="Times New Roman" w:cs="Times New Roman"/>
          <w:sz w:val="22"/>
        </w:rPr>
        <w:t xml:space="preserve">offset </w:t>
      </w:r>
      <w:r w:rsidR="00151D85">
        <w:rPr>
          <w:rFonts w:ascii="Times New Roman" w:hAnsi="Times New Roman" w:cs="Times New Roman"/>
          <w:sz w:val="22"/>
        </w:rPr>
        <w:t>of the victim cell</w:t>
      </w:r>
      <w:r w:rsidR="00AB2BC0">
        <w:rPr>
          <w:rFonts w:ascii="Times New Roman" w:hAnsi="Times New Roman" w:cs="Times New Roman"/>
          <w:sz w:val="22"/>
        </w:rPr>
        <w:t xml:space="preserve"> shown in </w:t>
      </w:r>
      <w:r w:rsidR="00AB2BC0">
        <w:rPr>
          <w:rFonts w:ascii="Times New Roman" w:hAnsi="Times New Roman" w:cs="Times New Roman"/>
          <w:sz w:val="22"/>
        </w:rPr>
        <w:fldChar w:fldCharType="begin"/>
      </w:r>
      <w:r w:rsidR="00AB2BC0">
        <w:rPr>
          <w:rFonts w:ascii="Times New Roman" w:hAnsi="Times New Roman" w:cs="Times New Roman"/>
          <w:sz w:val="22"/>
        </w:rPr>
        <w:instrText xml:space="preserve"> REF _Ref131084179 \h </w:instrText>
      </w:r>
      <w:r w:rsidR="00AB2BC0">
        <w:rPr>
          <w:rFonts w:ascii="Times New Roman" w:hAnsi="Times New Roman" w:cs="Times New Roman"/>
          <w:sz w:val="22"/>
        </w:rPr>
      </w:r>
      <w:r w:rsidR="00AB2BC0">
        <w:rPr>
          <w:rFonts w:ascii="Times New Roman" w:hAnsi="Times New Roman" w:cs="Times New Roman"/>
          <w:sz w:val="22"/>
        </w:rPr>
        <w:fldChar w:fldCharType="separate"/>
      </w:r>
      <w:r w:rsidR="00AB2BC0">
        <w:rPr>
          <w:rFonts w:ascii="Times New Roman" w:hAnsi="Times New Roman" w:cs="Times New Roman"/>
          <w:sz w:val="22"/>
        </w:rPr>
        <w:t xml:space="preserve">Figure </w:t>
      </w:r>
      <w:r w:rsidR="00AB2BC0">
        <w:rPr>
          <w:rFonts w:ascii="Times New Roman" w:hAnsi="Times New Roman" w:cs="Times New Roman"/>
          <w:noProof/>
          <w:sz w:val="22"/>
        </w:rPr>
        <w:t>1</w:t>
      </w:r>
      <w:r w:rsidR="00AB2BC0">
        <w:rPr>
          <w:rFonts w:ascii="Times New Roman" w:hAnsi="Times New Roman" w:cs="Times New Roman"/>
          <w:sz w:val="22"/>
        </w:rPr>
        <w:fldChar w:fldCharType="end"/>
      </w:r>
      <w:r w:rsidR="007863D5">
        <w:rPr>
          <w:rFonts w:ascii="Times New Roman" w:hAnsi="Times New Roman" w:cs="Times New Roman"/>
          <w:sz w:val="22"/>
        </w:rPr>
        <w:t xml:space="preserve"> assuming both gNBs are synchronized</w:t>
      </w:r>
      <w:r>
        <w:rPr>
          <w:rFonts w:ascii="Times New Roman" w:hAnsi="Times New Roman" w:cs="Times New Roman"/>
          <w:sz w:val="22"/>
        </w:rPr>
        <w:t xml:space="preserve"> at slot level</w:t>
      </w:r>
      <w:r w:rsidR="00121AB9">
        <w:rPr>
          <w:rFonts w:ascii="Times New Roman" w:hAnsi="Times New Roman" w:cs="Times New Roman"/>
          <w:sz w:val="22"/>
        </w:rPr>
        <w:t>.</w:t>
      </w:r>
    </w:p>
    <w:p w14:paraId="67837C95" w14:textId="24E06346" w:rsidR="0008653A" w:rsidRPr="00F467F2" w:rsidRDefault="00AB2BC0" w:rsidP="00AB2BC0">
      <w:pPr>
        <w:pStyle w:val="af5"/>
        <w:spacing w:afterLines="50" w:after="156"/>
        <w:jc w:val="center"/>
        <w:rPr>
          <w:rFonts w:ascii="Times New Roman" w:hAnsi="Times New Roman" w:cs="Times New Roman"/>
          <w:b/>
        </w:rPr>
      </w:pPr>
      <w:bookmarkStart w:id="2" w:name="_Ref131084179"/>
      <w:r w:rsidRPr="00F467F2">
        <w:rPr>
          <w:rFonts w:ascii="Times New Roman" w:hAnsi="Times New Roman" w:cs="Times New Roman"/>
          <w:b/>
        </w:rPr>
        <w:t xml:space="preserve">Figure </w:t>
      </w:r>
      <w:r w:rsidRPr="00F467F2">
        <w:rPr>
          <w:rFonts w:ascii="Times New Roman" w:hAnsi="Times New Roman" w:cs="Times New Roman"/>
          <w:b/>
        </w:rPr>
        <w:fldChar w:fldCharType="begin"/>
      </w:r>
      <w:r w:rsidRPr="00F467F2">
        <w:rPr>
          <w:rFonts w:ascii="Times New Roman" w:hAnsi="Times New Roman" w:cs="Times New Roman"/>
          <w:b/>
        </w:rPr>
        <w:instrText xml:space="preserve"> SEQ Figure \* ARABIC </w:instrText>
      </w:r>
      <w:r w:rsidRPr="00F467F2">
        <w:rPr>
          <w:rFonts w:ascii="Times New Roman" w:hAnsi="Times New Roman" w:cs="Times New Roman"/>
          <w:b/>
        </w:rPr>
        <w:fldChar w:fldCharType="separate"/>
      </w:r>
      <w:r w:rsidR="00E36D98">
        <w:rPr>
          <w:rFonts w:ascii="Times New Roman" w:hAnsi="Times New Roman" w:cs="Times New Roman"/>
          <w:b/>
          <w:noProof/>
        </w:rPr>
        <w:t>1</w:t>
      </w:r>
      <w:r w:rsidRPr="00F467F2">
        <w:rPr>
          <w:rFonts w:ascii="Times New Roman" w:hAnsi="Times New Roman" w:cs="Times New Roman"/>
          <w:b/>
        </w:rPr>
        <w:fldChar w:fldCharType="end"/>
      </w:r>
      <w:bookmarkEnd w:id="2"/>
      <w:r w:rsidRPr="00F467F2">
        <w:rPr>
          <w:rFonts w:ascii="Times New Roman" w:hAnsi="Times New Roman" w:cs="Times New Roman"/>
          <w:b/>
        </w:rPr>
        <w:t>: Misalignment of transmission and reception timing</w:t>
      </w:r>
    </w:p>
    <w:p w14:paraId="7C1BC083" w14:textId="50986AC8" w:rsidR="00C82023" w:rsidRPr="002E1939" w:rsidRDefault="00FA1D4E" w:rsidP="00275493">
      <w:pPr>
        <w:rPr>
          <w:rFonts w:ascii="Times New Roman" w:hAnsi="Times New Roman" w:cs="Times New Roman"/>
          <w:sz w:val="22"/>
        </w:rPr>
      </w:pPr>
      <w:r>
        <w:rPr>
          <w:rFonts w:ascii="Times New Roman" w:hAnsi="Times New Roman" w:cs="Times New Roman"/>
          <w:sz w:val="22"/>
        </w:rPr>
        <w:t>TA offset is used to ensure the UL signals of different UEs are rec</w:t>
      </w:r>
      <w:r w:rsidR="007A208D">
        <w:rPr>
          <w:rFonts w:ascii="Times New Roman" w:hAnsi="Times New Roman" w:cs="Times New Roman"/>
          <w:sz w:val="22"/>
        </w:rPr>
        <w:t>eived simultaneously at the gNB.</w:t>
      </w:r>
      <w:r w:rsidR="00C066BC">
        <w:rPr>
          <w:rFonts w:ascii="Times New Roman" w:hAnsi="Times New Roman" w:cs="Times New Roman"/>
          <w:sz w:val="22"/>
        </w:rPr>
        <w:t xml:space="preserve"> In order to reduce the gap between UL reception time and actual arrival time</w:t>
      </w:r>
      <w:r w:rsidR="000445D7">
        <w:rPr>
          <w:rFonts w:ascii="Times New Roman" w:hAnsi="Times New Roman" w:cs="Times New Roman"/>
          <w:sz w:val="22"/>
        </w:rPr>
        <w:t xml:space="preserve"> of measurement signal</w:t>
      </w:r>
      <w:r w:rsidR="00DC4CEB">
        <w:rPr>
          <w:rFonts w:ascii="Times New Roman" w:hAnsi="Times New Roman" w:cs="Times New Roman"/>
          <w:sz w:val="22"/>
        </w:rPr>
        <w:t xml:space="preserve">, one possible solution is to configure the UEs of the victim cell with </w:t>
      </w:r>
      <w:r w:rsidR="00DC4CEB" w:rsidRPr="00D93E94">
        <w:rPr>
          <w:rFonts w:ascii="Times New Roman" w:hAnsi="Times New Roman" w:cs="Times New Roman"/>
          <w:i/>
          <w:sz w:val="22"/>
        </w:rPr>
        <w:t>n-TimingAdvanceOffset</w:t>
      </w:r>
      <w:r w:rsidR="00A14B7D">
        <w:rPr>
          <w:rFonts w:ascii="Times New Roman" w:hAnsi="Times New Roman" w:cs="Times New Roman"/>
          <w:sz w:val="22"/>
        </w:rPr>
        <w:t xml:space="preserve"> </w:t>
      </w:r>
      <w:r w:rsidR="00DC4CEB">
        <w:rPr>
          <w:rFonts w:ascii="Times New Roman" w:hAnsi="Times New Roman" w:cs="Times New Roman"/>
          <w:sz w:val="22"/>
        </w:rPr>
        <w:t>to 0 or even negative values.</w:t>
      </w:r>
      <w:r w:rsidR="002B4268">
        <w:rPr>
          <w:rFonts w:ascii="Times New Roman" w:hAnsi="Times New Roman" w:cs="Times New Roman"/>
          <w:sz w:val="22"/>
        </w:rPr>
        <w:t xml:space="preserve"> </w:t>
      </w:r>
      <w:r w:rsidR="002B4268" w:rsidRPr="00D93E94">
        <w:rPr>
          <w:rFonts w:ascii="Times New Roman" w:hAnsi="Times New Roman" w:cs="Times New Roman"/>
          <w:i/>
          <w:sz w:val="22"/>
        </w:rPr>
        <w:t>n-TimingAdvanceOffset</w:t>
      </w:r>
      <w:r w:rsidR="002B4268">
        <w:rPr>
          <w:rFonts w:ascii="Times New Roman" w:hAnsi="Times New Roman" w:cs="Times New Roman"/>
          <w:sz w:val="22"/>
        </w:rPr>
        <w:t xml:space="preserve"> is a cell-specific TA offset which is used f</w:t>
      </w:r>
      <w:r w:rsidR="00097364">
        <w:rPr>
          <w:rFonts w:ascii="Times New Roman" w:hAnsi="Times New Roman" w:cs="Times New Roman"/>
          <w:sz w:val="22"/>
        </w:rPr>
        <w:t>or DL-UL switching com</w:t>
      </w:r>
      <w:r w:rsidR="00464FE2">
        <w:rPr>
          <w:rFonts w:ascii="Times New Roman" w:hAnsi="Times New Roman" w:cs="Times New Roman"/>
          <w:sz w:val="22"/>
        </w:rPr>
        <w:t>pensation at gNB.</w:t>
      </w:r>
      <w:r w:rsidR="00BC10F2">
        <w:rPr>
          <w:rFonts w:ascii="Times New Roman" w:hAnsi="Times New Roman" w:cs="Times New Roman"/>
          <w:sz w:val="22"/>
        </w:rPr>
        <w:t xml:space="preserve"> When it is set to 0, an additional guard period between U</w:t>
      </w:r>
      <w:r w:rsidR="00866389">
        <w:rPr>
          <w:rFonts w:ascii="Times New Roman" w:hAnsi="Times New Roman" w:cs="Times New Roman"/>
          <w:sz w:val="22"/>
        </w:rPr>
        <w:t xml:space="preserve">L symbol to DL symbol </w:t>
      </w:r>
      <w:r w:rsidR="00FB4CDE">
        <w:rPr>
          <w:rFonts w:ascii="Times New Roman" w:hAnsi="Times New Roman" w:cs="Times New Roman"/>
          <w:sz w:val="22"/>
        </w:rPr>
        <w:t>is needed</w:t>
      </w:r>
      <w:r w:rsidR="00B24E67">
        <w:rPr>
          <w:rFonts w:ascii="Times New Roman" w:hAnsi="Times New Roman" w:cs="Times New Roman"/>
          <w:sz w:val="22"/>
        </w:rPr>
        <w:t>. I</w:t>
      </w:r>
      <w:r w:rsidR="00FB4CDE">
        <w:rPr>
          <w:rFonts w:ascii="Times New Roman" w:hAnsi="Times New Roman" w:cs="Times New Roman"/>
          <w:sz w:val="22"/>
        </w:rPr>
        <w:t>n this case</w:t>
      </w:r>
      <w:r w:rsidR="000D387A">
        <w:rPr>
          <w:rFonts w:ascii="Times New Roman" w:hAnsi="Times New Roman" w:cs="Times New Roman"/>
          <w:sz w:val="22"/>
        </w:rPr>
        <w:t>, backward compat</w:t>
      </w:r>
      <w:r w:rsidR="00A14B7D">
        <w:rPr>
          <w:rFonts w:ascii="Times New Roman" w:hAnsi="Times New Roman" w:cs="Times New Roman"/>
          <w:sz w:val="22"/>
        </w:rPr>
        <w:t>ibility issues will be found with</w:t>
      </w:r>
      <w:r w:rsidR="000D387A">
        <w:rPr>
          <w:rFonts w:ascii="Times New Roman" w:hAnsi="Times New Roman" w:cs="Times New Roman"/>
          <w:sz w:val="22"/>
        </w:rPr>
        <w:t xml:space="preserve"> legacy UE. Besides, different setting of </w:t>
      </w:r>
      <w:r w:rsidR="000D387A" w:rsidRPr="00D93E94">
        <w:rPr>
          <w:rFonts w:ascii="Times New Roman" w:hAnsi="Times New Roman" w:cs="Times New Roman"/>
          <w:i/>
          <w:sz w:val="22"/>
        </w:rPr>
        <w:t>n-</w:t>
      </w:r>
      <w:r w:rsidR="000D387A" w:rsidRPr="00D93E94">
        <w:rPr>
          <w:rFonts w:ascii="Times New Roman" w:hAnsi="Times New Roman" w:cs="Times New Roman"/>
          <w:i/>
          <w:sz w:val="22"/>
        </w:rPr>
        <w:lastRenderedPageBreak/>
        <w:t>TimingAdvanceOffset</w:t>
      </w:r>
      <w:r w:rsidR="000D387A">
        <w:rPr>
          <w:rFonts w:ascii="Times New Roman" w:hAnsi="Times New Roman" w:cs="Times New Roman"/>
          <w:sz w:val="22"/>
        </w:rPr>
        <w:t xml:space="preserve"> of the same UE causes overlap</w:t>
      </w:r>
      <w:r w:rsidR="00091CE8">
        <w:rPr>
          <w:rFonts w:ascii="Times New Roman" w:hAnsi="Times New Roman" w:cs="Times New Roman"/>
          <w:sz w:val="22"/>
        </w:rPr>
        <w:t>ping</w:t>
      </w:r>
      <w:r w:rsidR="000D387A">
        <w:rPr>
          <w:rFonts w:ascii="Times New Roman" w:hAnsi="Times New Roman" w:cs="Times New Roman"/>
          <w:sz w:val="22"/>
        </w:rPr>
        <w:t xml:space="preserve"> of UL consecutive transmission</w:t>
      </w:r>
      <w:r w:rsidR="00B24E67">
        <w:rPr>
          <w:rFonts w:ascii="Times New Roman" w:hAnsi="Times New Roman" w:cs="Times New Roman"/>
          <w:sz w:val="22"/>
        </w:rPr>
        <w:t>s</w:t>
      </w:r>
      <w:r w:rsidR="000D387A">
        <w:rPr>
          <w:rFonts w:ascii="Times New Roman" w:hAnsi="Times New Roman" w:cs="Times New Roman"/>
          <w:sz w:val="22"/>
        </w:rPr>
        <w:t xml:space="preserve">. </w:t>
      </w:r>
      <w:r w:rsidR="003449A1">
        <w:rPr>
          <w:rFonts w:ascii="Times New Roman" w:hAnsi="Times New Roman" w:cs="Times New Roman"/>
          <w:sz w:val="22"/>
        </w:rPr>
        <w:t>More</w:t>
      </w:r>
      <w:r w:rsidR="00D74620">
        <w:rPr>
          <w:rFonts w:ascii="Times New Roman" w:hAnsi="Times New Roman" w:cs="Times New Roman"/>
          <w:sz w:val="22"/>
        </w:rPr>
        <w:t xml:space="preserve"> issues </w:t>
      </w:r>
      <w:r w:rsidR="00B24E67">
        <w:rPr>
          <w:rFonts w:ascii="Times New Roman" w:hAnsi="Times New Roman" w:cs="Times New Roman"/>
          <w:sz w:val="22"/>
        </w:rPr>
        <w:t xml:space="preserve">may </w:t>
      </w:r>
      <w:r w:rsidR="00D74620">
        <w:rPr>
          <w:rFonts w:ascii="Times New Roman" w:hAnsi="Times New Roman" w:cs="Times New Roman"/>
          <w:sz w:val="22"/>
        </w:rPr>
        <w:t xml:space="preserve">arise </w:t>
      </w:r>
      <w:r w:rsidR="00B24E67">
        <w:rPr>
          <w:rFonts w:ascii="Times New Roman" w:hAnsi="Times New Roman" w:cs="Times New Roman"/>
          <w:sz w:val="22"/>
        </w:rPr>
        <w:t xml:space="preserve">by </w:t>
      </w:r>
      <w:r w:rsidR="00D74620">
        <w:rPr>
          <w:rFonts w:ascii="Times New Roman" w:hAnsi="Times New Roman" w:cs="Times New Roman"/>
          <w:sz w:val="22"/>
        </w:rPr>
        <w:t>using TA offset adjustment</w:t>
      </w:r>
      <w:r w:rsidR="00732D32">
        <w:rPr>
          <w:rFonts w:ascii="Times New Roman" w:hAnsi="Times New Roman" w:cs="Times New Roman"/>
          <w:sz w:val="22"/>
        </w:rPr>
        <w:t xml:space="preserve"> to solve the misalignment</w:t>
      </w:r>
      <w:r w:rsidR="00D74620">
        <w:rPr>
          <w:rFonts w:ascii="Times New Roman" w:hAnsi="Times New Roman" w:cs="Times New Roman"/>
          <w:sz w:val="22"/>
        </w:rPr>
        <w:t>.</w:t>
      </w:r>
    </w:p>
    <w:p w14:paraId="30BC645B" w14:textId="1045F6D0" w:rsidR="002E1939" w:rsidRDefault="002E1939" w:rsidP="002E1939">
      <w:pPr>
        <w:spacing w:beforeLines="50" w:before="156"/>
        <w:rPr>
          <w:rFonts w:ascii="Times New Roman" w:hAnsi="Times New Roman"/>
          <w:b/>
          <w:i/>
          <w:sz w:val="22"/>
        </w:rPr>
      </w:pPr>
      <w:r>
        <w:rPr>
          <w:rFonts w:ascii="Times New Roman" w:hAnsi="Times New Roman"/>
          <w:b/>
          <w:i/>
          <w:sz w:val="22"/>
        </w:rPr>
        <w:t xml:space="preserve">Proposal </w:t>
      </w:r>
      <w:r w:rsidR="00A8168C">
        <w:rPr>
          <w:rFonts w:ascii="Times New Roman" w:hAnsi="Times New Roman"/>
          <w:b/>
          <w:i/>
          <w:sz w:val="22"/>
        </w:rPr>
        <w:t>5</w:t>
      </w:r>
      <w:r w:rsidRPr="00545678">
        <w:rPr>
          <w:rFonts w:ascii="Times New Roman" w:hAnsi="Times New Roman"/>
          <w:b/>
          <w:i/>
          <w:sz w:val="22"/>
        </w:rPr>
        <w:t>:</w:t>
      </w:r>
      <w:r w:rsidR="008465D1" w:rsidRPr="008465D1">
        <w:rPr>
          <w:rFonts w:ascii="Times New Roman" w:hAnsi="Times New Roman"/>
          <w:b/>
          <w:i/>
          <w:sz w:val="22"/>
        </w:rPr>
        <w:t xml:space="preserve"> </w:t>
      </w:r>
      <w:r w:rsidR="008465D1">
        <w:rPr>
          <w:rFonts w:ascii="Times New Roman" w:hAnsi="Times New Roman"/>
          <w:b/>
          <w:i/>
          <w:sz w:val="22"/>
        </w:rPr>
        <w:t>TA adjustment of UEs is deprioritized for transmission and reception timing of gNB-to-gNB CLI measurement in Rel-18 dynamic/flexible TDD.</w:t>
      </w:r>
    </w:p>
    <w:p w14:paraId="1BB3AD25" w14:textId="4B4AB2DE" w:rsidR="00DC02AF" w:rsidRPr="00DC02AF" w:rsidRDefault="00DC02AF" w:rsidP="00DC02AF">
      <w:pPr>
        <w:pStyle w:val="2"/>
      </w:pPr>
      <w:r w:rsidRPr="00DC02AF">
        <w:t>Co-channel CLI measurement</w:t>
      </w:r>
    </w:p>
    <w:tbl>
      <w:tblPr>
        <w:tblStyle w:val="aa"/>
        <w:tblW w:w="0" w:type="auto"/>
        <w:tblLook w:val="04A0" w:firstRow="1" w:lastRow="0" w:firstColumn="1" w:lastColumn="0" w:noHBand="0" w:noVBand="1"/>
      </w:tblPr>
      <w:tblGrid>
        <w:gridCol w:w="9322"/>
      </w:tblGrid>
      <w:tr w:rsidR="00DC02AF" w14:paraId="4359173C" w14:textId="77777777" w:rsidTr="00DC02AF">
        <w:tc>
          <w:tcPr>
            <w:tcW w:w="9322" w:type="dxa"/>
          </w:tcPr>
          <w:p w14:paraId="7B130956" w14:textId="77777777" w:rsidR="00DC02AF" w:rsidRPr="00DC02AF" w:rsidRDefault="00DC02AF" w:rsidP="00DC02AF">
            <w:pPr>
              <w:rPr>
                <w:rFonts w:ascii="Times New Roman" w:eastAsia="Malgun Gothic" w:hAnsi="Times New Roman" w:cs="Times New Roman"/>
                <w:b/>
                <w:bCs/>
                <w:highlight w:val="green"/>
                <w:lang w:eastAsia="ko-KR"/>
              </w:rPr>
            </w:pPr>
            <w:r w:rsidRPr="00DC02AF">
              <w:rPr>
                <w:rFonts w:ascii="Times New Roman" w:eastAsia="Malgun Gothic" w:hAnsi="Times New Roman" w:cs="Times New Roman"/>
                <w:b/>
                <w:highlight w:val="green"/>
                <w:lang w:eastAsia="ko-KR"/>
              </w:rPr>
              <w:t>Agreement</w:t>
            </w:r>
          </w:p>
          <w:p w14:paraId="245A168A" w14:textId="77777777" w:rsidR="00DC02AF" w:rsidRPr="00ED12D1" w:rsidRDefault="00DC02AF" w:rsidP="00DC02AF">
            <w:pPr>
              <w:rPr>
                <w:rFonts w:ascii="Times New Roman" w:hAnsi="Times New Roman" w:cs="Times New Roman"/>
                <w:sz w:val="20"/>
                <w:szCs w:val="20"/>
              </w:rPr>
            </w:pPr>
            <w:r w:rsidRPr="00ED12D1">
              <w:rPr>
                <w:rFonts w:ascii="Times New Roman" w:hAnsi="Times New Roman" w:cs="Times New Roman"/>
                <w:sz w:val="20"/>
                <w:szCs w:val="20"/>
              </w:rPr>
              <w:t>For gNB-to-gNB co-channel CLI measurement, the</w:t>
            </w:r>
            <w:r w:rsidRPr="00ED12D1">
              <w:rPr>
                <w:rStyle w:val="apple-converted-space"/>
                <w:sz w:val="20"/>
                <w:szCs w:val="20"/>
              </w:rPr>
              <w:t> </w:t>
            </w:r>
            <w:r w:rsidRPr="00ED12D1">
              <w:rPr>
                <w:rFonts w:ascii="Times New Roman" w:hAnsi="Times New Roman" w:cs="Times New Roman"/>
                <w:sz w:val="20"/>
                <w:szCs w:val="20"/>
              </w:rPr>
              <w:t>potential</w:t>
            </w:r>
            <w:r w:rsidRPr="00ED12D1">
              <w:rPr>
                <w:rStyle w:val="apple-converted-space"/>
                <w:sz w:val="20"/>
                <w:szCs w:val="20"/>
              </w:rPr>
              <w:t> </w:t>
            </w:r>
            <w:r w:rsidRPr="00ED12D1">
              <w:rPr>
                <w:rFonts w:ascii="Times New Roman" w:hAnsi="Times New Roman" w:cs="Times New Roman"/>
                <w:sz w:val="20"/>
                <w:szCs w:val="20"/>
              </w:rPr>
              <w:t>benefit of uplink resources muting can be studied further.</w:t>
            </w:r>
          </w:p>
          <w:p w14:paraId="2F1F6DFF" w14:textId="77777777" w:rsidR="00DC02AF" w:rsidRPr="00ED12D1" w:rsidRDefault="00DC02AF" w:rsidP="00DC02AF">
            <w:pPr>
              <w:rPr>
                <w:rFonts w:ascii="Times New Roman" w:hAnsi="Times New Roman" w:cs="Times New Roman"/>
                <w:sz w:val="20"/>
                <w:szCs w:val="20"/>
              </w:rPr>
            </w:pPr>
            <w:r w:rsidRPr="00ED12D1">
              <w:rPr>
                <w:rFonts w:ascii="Times New Roman" w:hAnsi="Times New Roman" w:cs="Times New Roman"/>
                <w:sz w:val="20"/>
                <w:szCs w:val="20"/>
              </w:rPr>
              <w:t>Note: Proponents of uplink resource muting are encouraged to provide evaluation result for comparison of performance between two cases when uplink resource muting based gNB-gNB CLI handling schemes including both UE transparent and non-UE transparent schemes is applied or not.</w:t>
            </w:r>
          </w:p>
          <w:p w14:paraId="21209C25" w14:textId="77777777" w:rsidR="00DC02AF" w:rsidRPr="00DC02AF" w:rsidRDefault="00DC02AF" w:rsidP="00DC02AF">
            <w:pPr>
              <w:rPr>
                <w:rFonts w:ascii="Times New Roman" w:eastAsia="Malgun Gothic" w:hAnsi="Times New Roman" w:cs="Times New Roman"/>
                <w:b/>
                <w:bCs/>
                <w:highlight w:val="green"/>
                <w:lang w:eastAsia="ko-KR"/>
              </w:rPr>
            </w:pPr>
          </w:p>
          <w:p w14:paraId="4D77BD69" w14:textId="59B21D73" w:rsidR="00DC02AF" w:rsidRPr="00DC02AF" w:rsidRDefault="00DC02AF" w:rsidP="00DC02AF">
            <w:pPr>
              <w:rPr>
                <w:rFonts w:ascii="Times New Roman" w:eastAsia="Malgun Gothic" w:hAnsi="Times New Roman" w:cs="Times New Roman"/>
                <w:b/>
                <w:bCs/>
                <w:highlight w:val="green"/>
                <w:lang w:eastAsia="ko-KR"/>
              </w:rPr>
            </w:pPr>
            <w:r w:rsidRPr="00DC02AF">
              <w:rPr>
                <w:rFonts w:ascii="Times New Roman" w:eastAsia="Malgun Gothic" w:hAnsi="Times New Roman" w:cs="Times New Roman"/>
                <w:b/>
                <w:bCs/>
                <w:highlight w:val="green"/>
                <w:lang w:eastAsia="ko-KR"/>
              </w:rPr>
              <w:t>Agreement</w:t>
            </w:r>
          </w:p>
          <w:p w14:paraId="05AA44D5" w14:textId="77777777" w:rsidR="00DC02AF" w:rsidRPr="00DC02AF" w:rsidRDefault="00DC02AF" w:rsidP="00DC02AF">
            <w:pPr>
              <w:textAlignment w:val="baseline"/>
              <w:rPr>
                <w:rFonts w:ascii="Times New Roman" w:eastAsia="微软雅黑" w:hAnsi="Times New Roman" w:cs="Times New Roman"/>
                <w:iCs/>
                <w:kern w:val="24"/>
              </w:rPr>
            </w:pPr>
            <w:r w:rsidRPr="00DC02AF">
              <w:rPr>
                <w:rFonts w:ascii="Times New Roman" w:eastAsia="微软雅黑" w:hAnsi="Times New Roman" w:cs="Times New Roman"/>
                <w:iCs/>
                <w:kern w:val="24"/>
              </w:rPr>
              <w:t xml:space="preserve">For enhancement of gNB-to-gNB co-channel CLI measurement and/or channel measurement, following options are studied for UL resource muting. </w:t>
            </w:r>
          </w:p>
          <w:p w14:paraId="701F5121" w14:textId="77777777" w:rsidR="00DC02AF" w:rsidRPr="00DC02AF" w:rsidRDefault="00DC02AF" w:rsidP="00DC02AF">
            <w:pPr>
              <w:pStyle w:val="a3"/>
              <w:widowControl/>
              <w:numPr>
                <w:ilvl w:val="0"/>
                <w:numId w:val="33"/>
              </w:numPr>
              <w:ind w:firstLineChars="0"/>
              <w:jc w:val="left"/>
              <w:textAlignment w:val="baseline"/>
              <w:rPr>
                <w:rFonts w:ascii="Times New Roman" w:eastAsia="微软雅黑" w:hAnsi="Times New Roman" w:cs="Times New Roman"/>
                <w:iCs/>
                <w:kern w:val="24"/>
              </w:rPr>
            </w:pPr>
            <w:r w:rsidRPr="00DC02AF">
              <w:rPr>
                <w:rFonts w:ascii="Times New Roman" w:eastAsia="微软雅黑" w:hAnsi="Times New Roman" w:cs="Times New Roman"/>
                <w:iCs/>
                <w:kern w:val="24"/>
              </w:rPr>
              <w:t>Option 1: Transparent UL resource muting method (e.g., avoid the scheduling on measurement resource)</w:t>
            </w:r>
          </w:p>
          <w:p w14:paraId="734BF092" w14:textId="1F2735F3" w:rsidR="00DC02AF" w:rsidRPr="00DC02AF" w:rsidRDefault="00DC02AF" w:rsidP="00DC02AF">
            <w:pPr>
              <w:pStyle w:val="a3"/>
              <w:widowControl/>
              <w:numPr>
                <w:ilvl w:val="0"/>
                <w:numId w:val="33"/>
              </w:numPr>
              <w:ind w:firstLineChars="0"/>
              <w:jc w:val="left"/>
              <w:textAlignment w:val="baseline"/>
              <w:rPr>
                <w:rFonts w:eastAsia="Malgun Gothic"/>
                <w:szCs w:val="20"/>
                <w:lang w:eastAsia="ko-KR"/>
              </w:rPr>
            </w:pPr>
            <w:r w:rsidRPr="00DC02AF">
              <w:rPr>
                <w:rFonts w:ascii="Times New Roman" w:eastAsia="微软雅黑" w:hAnsi="Times New Roman" w:cs="Times New Roman"/>
                <w:iCs/>
                <w:kern w:val="24"/>
              </w:rPr>
              <w:t>Option 2: Non-transparent UL resource muting method (e.g., define UL resource muting pattern with one or more RE/RB muting patterns)</w:t>
            </w:r>
          </w:p>
        </w:tc>
      </w:tr>
    </w:tbl>
    <w:p w14:paraId="0BBCD18F" w14:textId="5037700A" w:rsidR="00DC02AF" w:rsidRDefault="00607BDF" w:rsidP="002E1939">
      <w:pPr>
        <w:spacing w:beforeLines="50" w:before="156"/>
        <w:rPr>
          <w:rFonts w:ascii="Times New Roman" w:hAnsi="Times New Roman" w:cs="Times New Roman"/>
          <w:sz w:val="22"/>
        </w:rPr>
      </w:pPr>
      <w:r>
        <w:rPr>
          <w:rFonts w:ascii="Times New Roman" w:hAnsi="Times New Roman" w:cs="Times New Roman"/>
          <w:sz w:val="22"/>
        </w:rPr>
        <w:t>In</w:t>
      </w:r>
      <w:r w:rsidRPr="00607BDF">
        <w:rPr>
          <w:rFonts w:ascii="Times New Roman" w:hAnsi="Times New Roman" w:cs="Times New Roman"/>
          <w:sz w:val="22"/>
        </w:rPr>
        <w:t xml:space="preserve"> </w:t>
      </w:r>
      <w:r>
        <w:rPr>
          <w:rFonts w:ascii="Times New Roman" w:hAnsi="Times New Roman" w:cs="Times New Roman"/>
          <w:sz w:val="22"/>
        </w:rPr>
        <w:t>RAN1#112, potential benefit of UL resource muting was agree</w:t>
      </w:r>
      <w:r w:rsidR="00B24E67">
        <w:rPr>
          <w:rFonts w:ascii="Times New Roman" w:hAnsi="Times New Roman" w:cs="Times New Roman"/>
          <w:sz w:val="22"/>
        </w:rPr>
        <w:t>d</w:t>
      </w:r>
      <w:r>
        <w:rPr>
          <w:rFonts w:ascii="Times New Roman" w:hAnsi="Times New Roman" w:cs="Times New Roman"/>
          <w:sz w:val="22"/>
        </w:rPr>
        <w:t xml:space="preserve"> to stud</w:t>
      </w:r>
      <w:r w:rsidR="00CF4167">
        <w:rPr>
          <w:rFonts w:ascii="Times New Roman" w:hAnsi="Times New Roman" w:cs="Times New Roman"/>
          <w:sz w:val="22"/>
        </w:rPr>
        <w:t>y</w:t>
      </w:r>
      <w:r>
        <w:rPr>
          <w:rFonts w:ascii="Times New Roman" w:hAnsi="Times New Roman" w:cs="Times New Roman"/>
          <w:sz w:val="22"/>
        </w:rPr>
        <w:t xml:space="preserve"> </w:t>
      </w:r>
      <w:r w:rsidR="00B24E67">
        <w:rPr>
          <w:rFonts w:ascii="Times New Roman" w:hAnsi="Times New Roman" w:cs="Times New Roman"/>
          <w:sz w:val="22"/>
        </w:rPr>
        <w:t>under</w:t>
      </w:r>
      <w:r>
        <w:rPr>
          <w:rFonts w:ascii="Times New Roman" w:hAnsi="Times New Roman" w:cs="Times New Roman"/>
          <w:sz w:val="22"/>
        </w:rPr>
        <w:t xml:space="preserve"> UE transparent and non-UE transparent schemes. In RAN1#112bis-e, </w:t>
      </w:r>
      <w:r w:rsidR="00C0718A">
        <w:rPr>
          <w:rFonts w:ascii="Times New Roman" w:hAnsi="Times New Roman" w:cs="Times New Roman"/>
          <w:sz w:val="22"/>
        </w:rPr>
        <w:t xml:space="preserve">to move further, </w:t>
      </w:r>
      <w:r>
        <w:rPr>
          <w:rFonts w:ascii="Times New Roman" w:hAnsi="Times New Roman" w:cs="Times New Roman"/>
          <w:sz w:val="22"/>
        </w:rPr>
        <w:t>UE transparent and non-UE transparent schemes with an example were given.</w:t>
      </w:r>
      <w:r w:rsidR="00573943">
        <w:rPr>
          <w:rFonts w:ascii="Times New Roman" w:hAnsi="Times New Roman" w:cs="Times New Roman"/>
          <w:sz w:val="22"/>
        </w:rPr>
        <w:t xml:space="preserve"> In downlink</w:t>
      </w:r>
      <w:r w:rsidR="00CC18C2">
        <w:rPr>
          <w:rFonts w:ascii="Times New Roman" w:hAnsi="Times New Roman" w:cs="Times New Roman"/>
          <w:sz w:val="22"/>
        </w:rPr>
        <w:t xml:space="preserve"> channel, flexible rate matching on PDSCH is supported in current specification to decrease the impact of PDSCH to other signal/channel with high priority.</w:t>
      </w:r>
      <w:r w:rsidR="00691735">
        <w:rPr>
          <w:rFonts w:ascii="Times New Roman" w:hAnsi="Times New Roman" w:cs="Times New Roman"/>
          <w:sz w:val="22"/>
        </w:rPr>
        <w:t xml:space="preserve"> Similar with downlink channel, uplink resource muting should be only in PUSCH. But for </w:t>
      </w:r>
      <w:r w:rsidR="0070298A">
        <w:rPr>
          <w:rFonts w:ascii="Times New Roman" w:hAnsi="Times New Roman" w:cs="Times New Roman"/>
          <w:sz w:val="22"/>
        </w:rPr>
        <w:t xml:space="preserve">now </w:t>
      </w:r>
      <w:r w:rsidR="00691735">
        <w:rPr>
          <w:rFonts w:ascii="Times New Roman" w:hAnsi="Times New Roman" w:cs="Times New Roman"/>
          <w:sz w:val="22"/>
        </w:rPr>
        <w:t xml:space="preserve">only </w:t>
      </w:r>
      <w:r w:rsidR="0070298A">
        <w:rPr>
          <w:rFonts w:ascii="Times New Roman" w:hAnsi="Times New Roman" w:cs="Times New Roman"/>
          <w:sz w:val="22"/>
        </w:rPr>
        <w:t>consecutive</w:t>
      </w:r>
      <w:r w:rsidR="00691735">
        <w:rPr>
          <w:rFonts w:ascii="Times New Roman" w:hAnsi="Times New Roman" w:cs="Times New Roman"/>
          <w:sz w:val="22"/>
        </w:rPr>
        <w:t xml:space="preserve"> UL RA allocation is support for </w:t>
      </w:r>
      <w:r w:rsidR="0070298A">
        <w:rPr>
          <w:rFonts w:ascii="Times New Roman" w:hAnsi="Times New Roman" w:cs="Times New Roman"/>
          <w:sz w:val="22"/>
        </w:rPr>
        <w:t>DFT-s-OFDM PUSCH transmission to keep the low PAPR</w:t>
      </w:r>
      <w:r w:rsidR="005C56C6">
        <w:rPr>
          <w:rFonts w:ascii="Times New Roman" w:hAnsi="Times New Roman" w:cs="Times New Roman"/>
          <w:sz w:val="22"/>
        </w:rPr>
        <w:t xml:space="preserve"> which will definitely destroyed by RE-level muting pattern.</w:t>
      </w:r>
      <w:r w:rsidR="000056A5">
        <w:rPr>
          <w:rFonts w:ascii="Times New Roman" w:hAnsi="Times New Roman" w:cs="Times New Roman"/>
          <w:sz w:val="22"/>
        </w:rPr>
        <w:t xml:space="preserve"> Besides</w:t>
      </w:r>
      <w:r w:rsidR="00BF64A9">
        <w:rPr>
          <w:rFonts w:ascii="Times New Roman" w:hAnsi="Times New Roman" w:cs="Times New Roman"/>
          <w:sz w:val="22"/>
        </w:rPr>
        <w:t xml:space="preserve">, considering the </w:t>
      </w:r>
      <w:r w:rsidR="005719CD">
        <w:rPr>
          <w:rFonts w:ascii="Times New Roman" w:hAnsi="Times New Roman" w:cs="Times New Roman"/>
          <w:sz w:val="22"/>
        </w:rPr>
        <w:t xml:space="preserve">inaccuracy of CLI measurement due to misalignment between UL timing at victim gNB and DL reception timing from aggressor gNB, the accuracy of RE-level muting pattern is questionable. </w:t>
      </w:r>
      <w:r w:rsidR="007A18CD">
        <w:rPr>
          <w:rFonts w:ascii="Times New Roman" w:hAnsi="Times New Roman" w:cs="Times New Roman"/>
          <w:sz w:val="22"/>
        </w:rPr>
        <w:t>Also, t</w:t>
      </w:r>
      <w:r w:rsidR="000056A5">
        <w:rPr>
          <w:rFonts w:ascii="Times New Roman" w:hAnsi="Times New Roman" w:cs="Times New Roman"/>
          <w:sz w:val="22"/>
        </w:rPr>
        <w:t>he complexity of UE will be highly increased</w:t>
      </w:r>
      <w:r w:rsidR="007A18CD">
        <w:rPr>
          <w:rFonts w:ascii="Times New Roman" w:hAnsi="Times New Roman" w:cs="Times New Roman"/>
          <w:sz w:val="22"/>
        </w:rPr>
        <w:t xml:space="preserve"> if option 2 is supported.</w:t>
      </w:r>
      <w:r w:rsidR="00191312">
        <w:rPr>
          <w:rFonts w:ascii="Times New Roman" w:hAnsi="Times New Roman" w:cs="Times New Roman"/>
          <w:sz w:val="22"/>
        </w:rPr>
        <w:t xml:space="preserve"> </w:t>
      </w:r>
      <w:r w:rsidR="007E6688">
        <w:rPr>
          <w:rFonts w:ascii="Times New Roman" w:hAnsi="Times New Roman" w:cs="Times New Roman"/>
          <w:sz w:val="22"/>
        </w:rPr>
        <w:t>Unless significant benefit on e</w:t>
      </w:r>
      <w:r w:rsidR="00191312">
        <w:rPr>
          <w:rFonts w:ascii="Times New Roman" w:hAnsi="Times New Roman" w:cs="Times New Roman"/>
          <w:sz w:val="22"/>
        </w:rPr>
        <w:t xml:space="preserve">valuation result of option 2 </w:t>
      </w:r>
      <w:r w:rsidR="00B24E67">
        <w:rPr>
          <w:rFonts w:ascii="Times New Roman" w:hAnsi="Times New Roman" w:cs="Times New Roman"/>
          <w:sz w:val="22"/>
        </w:rPr>
        <w:t>can be observed</w:t>
      </w:r>
      <w:r w:rsidR="007E6688">
        <w:rPr>
          <w:rFonts w:ascii="Times New Roman" w:hAnsi="Times New Roman" w:cs="Times New Roman"/>
          <w:sz w:val="22"/>
        </w:rPr>
        <w:t xml:space="preserve">, option 1 </w:t>
      </w:r>
      <w:r w:rsidR="00B24E67">
        <w:rPr>
          <w:rFonts w:ascii="Times New Roman" w:hAnsi="Times New Roman" w:cs="Times New Roman"/>
          <w:sz w:val="22"/>
        </w:rPr>
        <w:t xml:space="preserve">seems to </w:t>
      </w:r>
      <w:r w:rsidR="007E6688">
        <w:rPr>
          <w:rFonts w:ascii="Times New Roman" w:hAnsi="Times New Roman" w:cs="Times New Roman"/>
          <w:sz w:val="22"/>
        </w:rPr>
        <w:t>be a more feasible way for UL resource muting.</w:t>
      </w:r>
    </w:p>
    <w:p w14:paraId="7762AC16" w14:textId="1F1DDE10" w:rsidR="00FC7FD0" w:rsidRPr="00FC7FD0" w:rsidRDefault="00FC7FD0" w:rsidP="002E1939">
      <w:pPr>
        <w:spacing w:beforeLines="50" w:before="156"/>
        <w:rPr>
          <w:rFonts w:ascii="Times New Roman" w:hAnsi="Times New Roman"/>
          <w:b/>
          <w:i/>
          <w:sz w:val="22"/>
        </w:rPr>
      </w:pPr>
      <w:r>
        <w:rPr>
          <w:rFonts w:ascii="Times New Roman" w:hAnsi="Times New Roman"/>
          <w:b/>
          <w:i/>
          <w:sz w:val="22"/>
        </w:rPr>
        <w:t xml:space="preserve">Proposal </w:t>
      </w:r>
      <w:r w:rsidR="00A8168C">
        <w:rPr>
          <w:rFonts w:ascii="Times New Roman" w:hAnsi="Times New Roman"/>
          <w:b/>
          <w:i/>
          <w:sz w:val="22"/>
        </w:rPr>
        <w:t>6</w:t>
      </w:r>
      <w:r w:rsidRPr="00545678">
        <w:rPr>
          <w:rFonts w:ascii="Times New Roman" w:hAnsi="Times New Roman"/>
          <w:b/>
          <w:i/>
          <w:sz w:val="22"/>
        </w:rPr>
        <w:t>:</w:t>
      </w:r>
      <w:r w:rsidRPr="008465D1">
        <w:rPr>
          <w:rFonts w:ascii="Times New Roman" w:hAnsi="Times New Roman"/>
          <w:b/>
          <w:i/>
          <w:sz w:val="22"/>
        </w:rPr>
        <w:t xml:space="preserve"> </w:t>
      </w:r>
      <w:r w:rsidRPr="00FC7FD0">
        <w:rPr>
          <w:rFonts w:ascii="Times New Roman" w:hAnsi="Times New Roman"/>
          <w:b/>
          <w:i/>
          <w:sz w:val="22"/>
        </w:rPr>
        <w:t>Non-transparent UL resource muting method</w:t>
      </w:r>
      <w:r>
        <w:rPr>
          <w:rFonts w:ascii="Times New Roman" w:hAnsi="Times New Roman"/>
          <w:b/>
          <w:i/>
          <w:sz w:val="22"/>
        </w:rPr>
        <w:t xml:space="preserve"> should be deprioritized for</w:t>
      </w:r>
      <w:r w:rsidRPr="00FC7FD0">
        <w:rPr>
          <w:rFonts w:ascii="Times New Roman" w:hAnsi="Times New Roman"/>
          <w:b/>
          <w:i/>
          <w:sz w:val="22"/>
        </w:rPr>
        <w:t xml:space="preserve"> enhancement of gNB-to-gNB co-channel CLI measurement</w:t>
      </w:r>
      <w:r>
        <w:rPr>
          <w:rFonts w:ascii="Times New Roman" w:hAnsi="Times New Roman"/>
          <w:b/>
          <w:i/>
          <w:sz w:val="22"/>
        </w:rPr>
        <w:t>.</w:t>
      </w:r>
    </w:p>
    <w:p w14:paraId="63602936" w14:textId="20C7FA38" w:rsidR="00B264FE" w:rsidRDefault="00B264FE" w:rsidP="00B264FE">
      <w:pPr>
        <w:pStyle w:val="1"/>
        <w:rPr>
          <w:lang w:eastAsia="zh-CN"/>
        </w:rPr>
      </w:pPr>
      <w:r>
        <w:rPr>
          <w:lang w:eastAsia="zh-CN"/>
        </w:rPr>
        <w:t>I</w:t>
      </w:r>
      <w:r>
        <w:rPr>
          <w:rFonts w:hint="eastAsia"/>
          <w:lang w:eastAsia="zh-CN"/>
        </w:rPr>
        <w:t>nter-UE</w:t>
      </w:r>
      <w:r>
        <w:rPr>
          <w:lang w:eastAsia="zh-CN"/>
        </w:rPr>
        <w:t xml:space="preserve"> CLI handling</w:t>
      </w:r>
    </w:p>
    <w:p w14:paraId="32D6FA3B" w14:textId="779CDF65" w:rsidR="0069399C" w:rsidRPr="0069399C" w:rsidRDefault="0069399C" w:rsidP="0069399C">
      <w:pPr>
        <w:pStyle w:val="2"/>
      </w:pPr>
      <w:r>
        <w:rPr>
          <w:rFonts w:hint="eastAsia"/>
        </w:rPr>
        <w:t>C</w:t>
      </w:r>
      <w:r>
        <w:t>LI measurement and reporting</w:t>
      </w:r>
    </w:p>
    <w:tbl>
      <w:tblPr>
        <w:tblStyle w:val="aa"/>
        <w:tblW w:w="0" w:type="auto"/>
        <w:tblLook w:val="04A0" w:firstRow="1" w:lastRow="0" w:firstColumn="1" w:lastColumn="0" w:noHBand="0" w:noVBand="1"/>
      </w:tblPr>
      <w:tblGrid>
        <w:gridCol w:w="9322"/>
      </w:tblGrid>
      <w:tr w:rsidR="001C2B1A" w14:paraId="3C539B69" w14:textId="77777777" w:rsidTr="001C2B1A">
        <w:tc>
          <w:tcPr>
            <w:tcW w:w="9322" w:type="dxa"/>
          </w:tcPr>
          <w:p w14:paraId="5E6E9C8C" w14:textId="77777777" w:rsidR="00C76560" w:rsidRPr="00871BF7" w:rsidRDefault="00C76560" w:rsidP="00C76560">
            <w:pPr>
              <w:rPr>
                <w:rFonts w:ascii="Times New Roman" w:hAnsi="Times New Roman" w:cs="Times New Roman"/>
                <w:b/>
                <w:bCs/>
                <w:highlight w:val="green"/>
                <w:lang w:eastAsia="ko-KR"/>
              </w:rPr>
            </w:pPr>
            <w:r w:rsidRPr="00871BF7">
              <w:rPr>
                <w:rFonts w:ascii="Times New Roman" w:hAnsi="Times New Roman" w:cs="Times New Roman"/>
                <w:b/>
                <w:bCs/>
                <w:highlight w:val="green"/>
                <w:lang w:eastAsia="ko-KR"/>
              </w:rPr>
              <w:t>Agreement</w:t>
            </w:r>
          </w:p>
          <w:p w14:paraId="54789467" w14:textId="77777777" w:rsidR="00C76560" w:rsidRPr="00871BF7" w:rsidRDefault="00C76560" w:rsidP="00C76560">
            <w:pPr>
              <w:rPr>
                <w:rFonts w:ascii="Times New Roman" w:hAnsi="Times New Roman" w:cs="Times New Roman"/>
                <w:szCs w:val="20"/>
              </w:rPr>
            </w:pPr>
            <w:r w:rsidRPr="00871BF7">
              <w:rPr>
                <w:rFonts w:ascii="Times New Roman" w:eastAsia="Malgun Gothic" w:hAnsi="Times New Roman" w:cs="Times New Roman"/>
                <w:szCs w:val="20"/>
                <w:lang w:eastAsia="ko-KR"/>
              </w:rPr>
              <w:t>For L1/L2 based UE-to-UE CLI measurement, SRS-RSRP and CLI-RSSI are to be further studied as baseline metrics.</w:t>
            </w:r>
          </w:p>
          <w:p w14:paraId="0C415D1D" w14:textId="77777777" w:rsidR="00C76560" w:rsidRPr="00871BF7" w:rsidRDefault="00C76560" w:rsidP="00C76560">
            <w:pPr>
              <w:rPr>
                <w:rFonts w:ascii="Times New Roman" w:hAnsi="Times New Roman" w:cs="Times New Roman"/>
                <w:b/>
                <w:bCs/>
                <w:highlight w:val="green"/>
                <w:lang w:eastAsia="ko-KR"/>
              </w:rPr>
            </w:pPr>
            <w:r w:rsidRPr="00871BF7">
              <w:rPr>
                <w:rFonts w:ascii="Times New Roman" w:hAnsi="Times New Roman" w:cs="Times New Roman"/>
                <w:b/>
                <w:bCs/>
                <w:highlight w:val="green"/>
                <w:lang w:eastAsia="ko-KR"/>
              </w:rPr>
              <w:t>Agreement</w:t>
            </w:r>
          </w:p>
          <w:p w14:paraId="2DDCE03D" w14:textId="77777777" w:rsidR="00C91AAF" w:rsidRDefault="00C76560" w:rsidP="00C76560">
            <w:pPr>
              <w:rPr>
                <w:rFonts w:ascii="Times New Roman" w:eastAsia="Malgun Gothic" w:hAnsi="Times New Roman" w:cs="Times New Roman"/>
                <w:szCs w:val="20"/>
                <w:lang w:eastAsia="ko-KR"/>
              </w:rPr>
            </w:pPr>
            <w:r w:rsidRPr="00871BF7">
              <w:rPr>
                <w:rFonts w:ascii="Times New Roman" w:eastAsia="Malgun Gothic" w:hAnsi="Times New Roman" w:cs="Times New Roman"/>
                <w:szCs w:val="20"/>
                <w:lang w:eastAsia="ko-KR"/>
              </w:rPr>
              <w:t>For the study of L1/L2 based UE-to-UE co-channel CLI measurement, measurement resource for CLI-RSSI measurement as defined in Rel-16 and SRS resource for SRS-RSRP measurement as defined in Rel-16 can be considered. Enhancement of measurement resource can be studied.</w:t>
            </w:r>
          </w:p>
          <w:p w14:paraId="0D933DEF" w14:textId="77777777" w:rsidR="00C76560" w:rsidRPr="00871BF7" w:rsidRDefault="00C76560" w:rsidP="00C76560">
            <w:pPr>
              <w:rPr>
                <w:rFonts w:ascii="Times New Roman" w:hAnsi="Times New Roman" w:cs="Times New Roman"/>
                <w:b/>
                <w:bCs/>
                <w:highlight w:val="green"/>
                <w:lang w:eastAsia="ko-KR"/>
              </w:rPr>
            </w:pPr>
            <w:r w:rsidRPr="00871BF7">
              <w:rPr>
                <w:rFonts w:ascii="Times New Roman" w:hAnsi="Times New Roman" w:cs="Times New Roman"/>
                <w:b/>
                <w:bCs/>
                <w:highlight w:val="green"/>
                <w:lang w:eastAsia="ko-KR"/>
              </w:rPr>
              <w:lastRenderedPageBreak/>
              <w:t>Agreement</w:t>
            </w:r>
          </w:p>
          <w:p w14:paraId="64BBAF05" w14:textId="77777777" w:rsidR="00C76560" w:rsidRPr="00871BF7" w:rsidRDefault="00C76560" w:rsidP="00C76560">
            <w:pPr>
              <w:rPr>
                <w:rFonts w:ascii="Times New Roman" w:eastAsia="Malgun Gothic" w:hAnsi="Times New Roman" w:cs="Times New Roman"/>
                <w:szCs w:val="20"/>
                <w:lang w:eastAsia="ko-KR"/>
              </w:rPr>
            </w:pPr>
            <w:r w:rsidRPr="00871BF7">
              <w:rPr>
                <w:rFonts w:ascii="Times New Roman" w:eastAsia="Malgun Gothic" w:hAnsi="Times New Roman" w:cs="Times New Roman"/>
                <w:szCs w:val="20"/>
                <w:lang w:eastAsia="ko-KR"/>
              </w:rPr>
              <w:t>For L1/L2 based UE-to-UE co-channel CLI measurement and reporting mechanism, study the following measurement and report framework.</w:t>
            </w:r>
          </w:p>
          <w:p w14:paraId="0F3651AC" w14:textId="77777777" w:rsidR="00C76560" w:rsidRPr="00871BF7" w:rsidRDefault="00C76560" w:rsidP="00C76560">
            <w:pPr>
              <w:pStyle w:val="a3"/>
              <w:numPr>
                <w:ilvl w:val="0"/>
                <w:numId w:val="29"/>
              </w:numPr>
              <w:suppressAutoHyphens/>
              <w:ind w:firstLineChars="0"/>
              <w:rPr>
                <w:rFonts w:ascii="Times New Roman" w:eastAsia="Malgun Gothic" w:hAnsi="Times New Roman"/>
                <w:szCs w:val="20"/>
                <w:lang w:eastAsia="ko-KR"/>
              </w:rPr>
            </w:pPr>
            <w:r w:rsidRPr="00871BF7">
              <w:rPr>
                <w:rFonts w:ascii="Times New Roman" w:eastAsia="Malgun Gothic" w:hAnsi="Times New Roman"/>
                <w:szCs w:val="20"/>
                <w:lang w:eastAsia="ko-KR"/>
              </w:rPr>
              <w:t>Use existing CSI framework as the baseline.</w:t>
            </w:r>
          </w:p>
          <w:p w14:paraId="66C62EEC" w14:textId="77777777" w:rsidR="00C76560" w:rsidRDefault="00787569" w:rsidP="00C76560">
            <w:pPr>
              <w:pStyle w:val="a3"/>
              <w:numPr>
                <w:ilvl w:val="0"/>
                <w:numId w:val="29"/>
              </w:numPr>
              <w:suppressAutoHyphens/>
              <w:ind w:firstLineChars="0"/>
              <w:rPr>
                <w:rFonts w:ascii="Times New Roman" w:eastAsia="Malgun Gothic" w:hAnsi="Times New Roman"/>
                <w:szCs w:val="20"/>
                <w:lang w:eastAsia="ko-KR"/>
              </w:rPr>
            </w:pPr>
            <w:r>
              <w:rPr>
                <w:rFonts w:ascii="Times New Roman" w:eastAsia="Malgun Gothic" w:hAnsi="Times New Roman"/>
                <w:szCs w:val="20"/>
                <w:lang w:eastAsia="ko-KR"/>
              </w:rPr>
              <w:t>Others are not preclude</w:t>
            </w:r>
          </w:p>
          <w:p w14:paraId="51DE8D18" w14:textId="77777777" w:rsidR="00B573E8" w:rsidRDefault="00B573E8" w:rsidP="00B573E8">
            <w:pPr>
              <w:pStyle w:val="Proposal20"/>
              <w:rPr>
                <w:rFonts w:eastAsia="Yu Mincho"/>
              </w:rPr>
            </w:pPr>
            <w:r>
              <w:rPr>
                <w:rFonts w:eastAsia="Yu Mincho"/>
                <w:highlight w:val="cyan"/>
              </w:rPr>
              <w:t xml:space="preserve">Moderator </w:t>
            </w:r>
            <w:r w:rsidRPr="00455AB7">
              <w:rPr>
                <w:rFonts w:eastAsia="Yu Mincho"/>
                <w:highlight w:val="cyan"/>
              </w:rPr>
              <w:t>Proposal #21-3</w:t>
            </w:r>
            <w:r w:rsidRPr="00084B0B">
              <w:rPr>
                <w:rFonts w:eastAsia="Yu Mincho"/>
                <w:u w:val="none"/>
              </w:rPr>
              <w:t xml:space="preserve"> </w:t>
            </w:r>
          </w:p>
          <w:p w14:paraId="08082A83" w14:textId="32E595B1" w:rsidR="00376DD6" w:rsidRPr="00B573E8" w:rsidRDefault="00B573E8" w:rsidP="00B573E8">
            <w:pPr>
              <w:rPr>
                <w:rFonts w:ascii="Times New Roman" w:eastAsia="Malgun Gothic" w:hAnsi="Times New Roman" w:cs="Times New Roman"/>
                <w:szCs w:val="20"/>
                <w:lang w:eastAsia="ko-KR"/>
              </w:rPr>
            </w:pPr>
            <w:r w:rsidRPr="00B573E8">
              <w:rPr>
                <w:rFonts w:ascii="Times New Roman" w:eastAsia="Malgun Gothic" w:hAnsi="Times New Roman" w:cs="Times New Roman"/>
                <w:szCs w:val="20"/>
                <w:lang w:eastAsia="ko-KR"/>
              </w:rPr>
              <w:t>Study whether/how to support subband RSSI measurement and reporting for L1/L2 based UE-to-UE co-channel CLI measurement and report.</w:t>
            </w:r>
          </w:p>
        </w:tc>
      </w:tr>
    </w:tbl>
    <w:p w14:paraId="49D8757B" w14:textId="42A5F100" w:rsidR="00412B98" w:rsidRDefault="00F227C2" w:rsidP="00787569">
      <w:pPr>
        <w:widowControl/>
        <w:spacing w:after="180"/>
        <w:rPr>
          <w:rFonts w:ascii="Times New Roman" w:hAnsi="Times New Roman" w:cs="Times New Roman"/>
          <w:sz w:val="22"/>
        </w:rPr>
      </w:pPr>
      <w:r>
        <w:rPr>
          <w:rFonts w:ascii="Times New Roman" w:hAnsi="Times New Roman" w:cs="Times New Roman" w:hint="eastAsia"/>
          <w:sz w:val="22"/>
        </w:rPr>
        <w:lastRenderedPageBreak/>
        <w:t>F</w:t>
      </w:r>
      <w:r w:rsidR="00D61E7F">
        <w:rPr>
          <w:rFonts w:ascii="Times New Roman" w:hAnsi="Times New Roman" w:cs="Times New Roman"/>
          <w:sz w:val="22"/>
        </w:rPr>
        <w:t>or UE-</w:t>
      </w:r>
      <w:r w:rsidR="00434864">
        <w:rPr>
          <w:rFonts w:ascii="Times New Roman" w:hAnsi="Times New Roman" w:cs="Times New Roman"/>
          <w:sz w:val="22"/>
        </w:rPr>
        <w:t>to-</w:t>
      </w:r>
      <w:r w:rsidR="00D61E7F">
        <w:rPr>
          <w:rFonts w:ascii="Times New Roman" w:hAnsi="Times New Roman" w:cs="Times New Roman"/>
          <w:sz w:val="22"/>
        </w:rPr>
        <w:t xml:space="preserve">UE CLI measurement, we </w:t>
      </w:r>
      <w:r w:rsidR="007D33E6">
        <w:rPr>
          <w:rFonts w:ascii="Times New Roman" w:hAnsi="Times New Roman" w:cs="Times New Roman"/>
          <w:sz w:val="22"/>
        </w:rPr>
        <w:t xml:space="preserve">already </w:t>
      </w:r>
      <w:r w:rsidR="00D61E7F">
        <w:rPr>
          <w:rFonts w:ascii="Times New Roman" w:hAnsi="Times New Roman" w:cs="Times New Roman"/>
          <w:sz w:val="22"/>
        </w:rPr>
        <w:t>have SRS resource and RSSI resource for CLI measurement introduced in Rel-16</w:t>
      </w:r>
      <w:r w:rsidR="00FC68B7" w:rsidRPr="00FC68B7">
        <w:rPr>
          <w:rFonts w:ascii="Times New Roman" w:hAnsi="Times New Roman" w:cs="Times New Roman"/>
          <w:sz w:val="22"/>
          <w:vertAlign w:val="superscript"/>
        </w:rPr>
        <w:fldChar w:fldCharType="begin"/>
      </w:r>
      <w:r w:rsidR="00FC68B7" w:rsidRPr="00FC68B7">
        <w:rPr>
          <w:rFonts w:ascii="Times New Roman" w:hAnsi="Times New Roman" w:cs="Times New Roman"/>
          <w:sz w:val="22"/>
          <w:vertAlign w:val="superscript"/>
        </w:rPr>
        <w:instrText xml:space="preserve"> REF _Ref131150876 \n \h </w:instrText>
      </w:r>
      <w:r w:rsidR="00FC68B7">
        <w:rPr>
          <w:rFonts w:ascii="Times New Roman" w:hAnsi="Times New Roman" w:cs="Times New Roman"/>
          <w:sz w:val="22"/>
          <w:vertAlign w:val="superscript"/>
        </w:rPr>
        <w:instrText xml:space="preserve"> \* MERGEFORMAT </w:instrText>
      </w:r>
      <w:r w:rsidR="00FC68B7" w:rsidRPr="00FC68B7">
        <w:rPr>
          <w:rFonts w:ascii="Times New Roman" w:hAnsi="Times New Roman" w:cs="Times New Roman"/>
          <w:sz w:val="22"/>
          <w:vertAlign w:val="superscript"/>
        </w:rPr>
      </w:r>
      <w:r w:rsidR="00FC68B7" w:rsidRPr="00FC68B7">
        <w:rPr>
          <w:rFonts w:ascii="Times New Roman" w:hAnsi="Times New Roman" w:cs="Times New Roman"/>
          <w:sz w:val="22"/>
          <w:vertAlign w:val="superscript"/>
        </w:rPr>
        <w:fldChar w:fldCharType="separate"/>
      </w:r>
      <w:r w:rsidR="009E06DA">
        <w:rPr>
          <w:rFonts w:ascii="Times New Roman" w:hAnsi="Times New Roman" w:cs="Times New Roman"/>
          <w:sz w:val="22"/>
          <w:vertAlign w:val="superscript"/>
        </w:rPr>
        <w:t>[4]</w:t>
      </w:r>
      <w:r w:rsidR="00FC68B7" w:rsidRPr="00FC68B7">
        <w:rPr>
          <w:rFonts w:ascii="Times New Roman" w:hAnsi="Times New Roman" w:cs="Times New Roman"/>
          <w:sz w:val="22"/>
          <w:vertAlign w:val="superscript"/>
        </w:rPr>
        <w:fldChar w:fldCharType="end"/>
      </w:r>
      <w:r w:rsidR="00D96C8D">
        <w:rPr>
          <w:rFonts w:ascii="Times New Roman" w:hAnsi="Times New Roman" w:cs="Times New Roman"/>
          <w:sz w:val="22"/>
        </w:rPr>
        <w:t xml:space="preserve"> and only high layer CLI measurement/report is supported. Though it was agreed to study </w:t>
      </w:r>
      <w:r w:rsidR="00D96C8D" w:rsidRPr="001365C0">
        <w:rPr>
          <w:rFonts w:ascii="Times New Roman" w:hAnsi="Times New Roman" w:cs="Times New Roman"/>
          <w:sz w:val="22"/>
        </w:rPr>
        <w:t>L1/L2 UE-to-UE CLI measurement</w:t>
      </w:r>
      <w:r w:rsidR="00D96C8D">
        <w:rPr>
          <w:rFonts w:ascii="Times New Roman" w:hAnsi="Times New Roman" w:cs="Times New Roman"/>
          <w:sz w:val="22"/>
        </w:rPr>
        <w:t>/reporting in last meeting, the potential benefit is still questionable.</w:t>
      </w:r>
      <w:r w:rsidR="00CD4298">
        <w:rPr>
          <w:rFonts w:ascii="Times New Roman" w:hAnsi="Times New Roman" w:cs="Times New Roman"/>
          <w:sz w:val="22"/>
        </w:rPr>
        <w:t xml:space="preserve"> </w:t>
      </w:r>
    </w:p>
    <w:p w14:paraId="1B052708" w14:textId="1B36386E" w:rsidR="00412B98" w:rsidRDefault="00412B98" w:rsidP="00412B98">
      <w:pPr>
        <w:widowControl/>
        <w:spacing w:after="180"/>
        <w:jc w:val="center"/>
        <w:rPr>
          <w:rFonts w:ascii="Times New Roman" w:hAnsi="Times New Roman" w:cs="Times New Roman"/>
          <w:sz w:val="22"/>
        </w:rPr>
      </w:pPr>
      <w:r>
        <w:rPr>
          <w:rFonts w:ascii="Times New Roman" w:hAnsi="Times New Roman" w:cs="Times New Roman"/>
          <w:noProof/>
          <w:sz w:val="22"/>
        </w:rPr>
        <w:drawing>
          <wp:inline distT="0" distB="0" distL="0" distR="0" wp14:anchorId="78020591" wp14:editId="712A984C">
            <wp:extent cx="3380013" cy="2210463"/>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92837" cy="2218850"/>
                    </a:xfrm>
                    <a:prstGeom prst="rect">
                      <a:avLst/>
                    </a:prstGeom>
                    <a:noFill/>
                  </pic:spPr>
                </pic:pic>
              </a:graphicData>
            </a:graphic>
          </wp:inline>
        </w:drawing>
      </w:r>
    </w:p>
    <w:p w14:paraId="7ABA63B1" w14:textId="2FB71A90" w:rsidR="00412B98" w:rsidRDefault="00412B98" w:rsidP="00412B98">
      <w:pPr>
        <w:widowControl/>
        <w:spacing w:after="180"/>
        <w:jc w:val="center"/>
        <w:rPr>
          <w:rFonts w:ascii="Times New Roman" w:hAnsi="Times New Roman" w:cs="Times New Roman"/>
          <w:sz w:val="22"/>
        </w:rPr>
      </w:pPr>
      <w:bookmarkStart w:id="3" w:name="_Ref131084342"/>
      <w:r>
        <w:rPr>
          <w:rFonts w:ascii="Times New Roman" w:eastAsia="宋体" w:hAnsi="Times New Roman" w:cs="Times New Roman"/>
          <w:b/>
          <w:bCs/>
          <w:kern w:val="0"/>
        </w:rPr>
        <w:t xml:space="preserve">Figure </w:t>
      </w:r>
      <w:r>
        <w:rPr>
          <w:rFonts w:ascii="Times New Roman" w:eastAsia="宋体" w:hAnsi="Times New Roman" w:cs="Times New Roman"/>
          <w:b/>
          <w:bCs/>
          <w:kern w:val="0"/>
        </w:rPr>
        <w:fldChar w:fldCharType="begin"/>
      </w:r>
      <w:r>
        <w:rPr>
          <w:rFonts w:ascii="Times New Roman" w:eastAsia="宋体" w:hAnsi="Times New Roman" w:cs="Times New Roman"/>
          <w:b/>
          <w:bCs/>
          <w:kern w:val="0"/>
        </w:rPr>
        <w:instrText xml:space="preserve"> SEQ Figure \* ARABIC </w:instrText>
      </w:r>
      <w:r>
        <w:rPr>
          <w:rFonts w:ascii="Times New Roman" w:eastAsia="宋体" w:hAnsi="Times New Roman" w:cs="Times New Roman"/>
          <w:b/>
          <w:bCs/>
          <w:kern w:val="0"/>
        </w:rPr>
        <w:fldChar w:fldCharType="separate"/>
      </w:r>
      <w:r>
        <w:rPr>
          <w:rFonts w:ascii="Times New Roman" w:eastAsia="宋体" w:hAnsi="Times New Roman" w:cs="Times New Roman"/>
          <w:b/>
          <w:bCs/>
          <w:noProof/>
          <w:kern w:val="0"/>
        </w:rPr>
        <w:t>2</w:t>
      </w:r>
      <w:r>
        <w:rPr>
          <w:rFonts w:ascii="Times New Roman" w:eastAsia="宋体" w:hAnsi="Times New Roman" w:cs="Times New Roman"/>
          <w:b/>
          <w:bCs/>
          <w:kern w:val="0"/>
        </w:rPr>
        <w:fldChar w:fldCharType="end"/>
      </w:r>
      <w:bookmarkEnd w:id="3"/>
      <w:r>
        <w:rPr>
          <w:rFonts w:ascii="Times New Roman" w:eastAsia="宋体" w:hAnsi="Times New Roman" w:cs="Times New Roman"/>
          <w:b/>
          <w:bCs/>
          <w:kern w:val="0"/>
        </w:rPr>
        <w:t>:</w:t>
      </w:r>
      <w:r w:rsidRPr="007013D8">
        <w:t xml:space="preserve"> </w:t>
      </w:r>
      <w:r>
        <w:rPr>
          <w:rFonts w:ascii="Times New Roman" w:eastAsia="宋体" w:hAnsi="Times New Roman" w:cs="Times New Roman"/>
          <w:b/>
          <w:bCs/>
          <w:kern w:val="0"/>
        </w:rPr>
        <w:t>U</w:t>
      </w:r>
      <w:r w:rsidRPr="007013D8">
        <w:rPr>
          <w:rFonts w:ascii="Times New Roman" w:eastAsia="宋体" w:hAnsi="Times New Roman" w:cs="Times New Roman"/>
          <w:b/>
          <w:bCs/>
          <w:kern w:val="0"/>
        </w:rPr>
        <w:t>naligned</w:t>
      </w:r>
      <w:r w:rsidRPr="007013D8">
        <w:rPr>
          <w:rFonts w:ascii="Times New Roman" w:eastAsia="宋体" w:hAnsi="Times New Roman" w:cs="Times New Roman" w:hint="eastAsia"/>
          <w:b/>
          <w:bCs/>
          <w:kern w:val="0"/>
        </w:rPr>
        <w:t xml:space="preserve"> </w:t>
      </w:r>
      <w:r>
        <w:rPr>
          <w:rFonts w:ascii="Times New Roman" w:eastAsia="宋体" w:hAnsi="Times New Roman" w:cs="Times New Roman"/>
          <w:b/>
          <w:bCs/>
          <w:kern w:val="0"/>
        </w:rPr>
        <w:t>t</w:t>
      </w:r>
      <w:r w:rsidRPr="007013D8">
        <w:rPr>
          <w:rFonts w:ascii="Times New Roman" w:eastAsia="宋体" w:hAnsi="Times New Roman" w:cs="Times New Roman" w:hint="eastAsia"/>
          <w:b/>
          <w:bCs/>
          <w:kern w:val="0"/>
        </w:rPr>
        <w:t xml:space="preserve">iming </w:t>
      </w:r>
      <w:r>
        <w:rPr>
          <w:rFonts w:ascii="Times New Roman" w:eastAsia="宋体" w:hAnsi="Times New Roman" w:cs="Times New Roman"/>
          <w:b/>
          <w:bCs/>
          <w:kern w:val="0"/>
        </w:rPr>
        <w:t>between</w:t>
      </w:r>
      <w:r w:rsidRPr="007013D8">
        <w:rPr>
          <w:rFonts w:ascii="Times New Roman" w:eastAsia="宋体" w:hAnsi="Times New Roman" w:cs="Times New Roman" w:hint="eastAsia"/>
          <w:b/>
          <w:bCs/>
          <w:kern w:val="0"/>
        </w:rPr>
        <w:t xml:space="preserve"> </w:t>
      </w:r>
      <w:r>
        <w:rPr>
          <w:rFonts w:ascii="Times New Roman" w:eastAsia="宋体" w:hAnsi="Times New Roman" w:cs="Times New Roman"/>
          <w:b/>
          <w:bCs/>
          <w:kern w:val="0"/>
        </w:rPr>
        <w:t>DL and S</w:t>
      </w:r>
      <w:r>
        <w:rPr>
          <w:rFonts w:ascii="Times New Roman" w:eastAsia="宋体" w:hAnsi="Times New Roman" w:cs="Times New Roman" w:hint="eastAsia"/>
          <w:b/>
          <w:bCs/>
          <w:kern w:val="0"/>
        </w:rPr>
        <w:t xml:space="preserve">RS </w:t>
      </w:r>
      <w:r>
        <w:rPr>
          <w:rFonts w:ascii="Times New Roman" w:eastAsia="宋体" w:hAnsi="Times New Roman" w:cs="Times New Roman"/>
          <w:b/>
          <w:bCs/>
          <w:kern w:val="0"/>
        </w:rPr>
        <w:t>reception</w:t>
      </w:r>
    </w:p>
    <w:p w14:paraId="442FC55B" w14:textId="45B67204" w:rsidR="00317E2C" w:rsidRPr="00412B98" w:rsidRDefault="00CD4298" w:rsidP="00412B98">
      <w:pPr>
        <w:widowControl/>
        <w:spacing w:after="180"/>
        <w:rPr>
          <w:rFonts w:ascii="Times New Roman" w:hAnsi="Times New Roman" w:cs="Times New Roman"/>
          <w:sz w:val="22"/>
        </w:rPr>
      </w:pPr>
      <w:r>
        <w:rPr>
          <w:rFonts w:ascii="Times New Roman" w:hAnsi="Times New Roman" w:cs="Times New Roman"/>
          <w:sz w:val="22"/>
        </w:rPr>
        <w:t xml:space="preserve">Timing misalignment </w:t>
      </w:r>
      <w:r w:rsidR="00390174">
        <w:rPr>
          <w:rFonts w:ascii="Times New Roman" w:hAnsi="Times New Roman" w:cs="Times New Roman"/>
          <w:sz w:val="22"/>
        </w:rPr>
        <w:t xml:space="preserve">shown in </w:t>
      </w:r>
      <w:r w:rsidR="00F467F2" w:rsidRPr="00F467F2">
        <w:rPr>
          <w:rFonts w:ascii="Times New Roman" w:hAnsi="Times New Roman" w:cs="Times New Roman"/>
          <w:sz w:val="22"/>
        </w:rPr>
        <w:fldChar w:fldCharType="begin"/>
      </w:r>
      <w:r w:rsidR="00F467F2" w:rsidRPr="00F467F2">
        <w:rPr>
          <w:rFonts w:ascii="Times New Roman" w:hAnsi="Times New Roman" w:cs="Times New Roman"/>
          <w:sz w:val="22"/>
        </w:rPr>
        <w:instrText xml:space="preserve"> REF _Ref131084342 \h  \* MERGEFORMAT </w:instrText>
      </w:r>
      <w:r w:rsidR="00F467F2" w:rsidRPr="00F467F2">
        <w:rPr>
          <w:rFonts w:ascii="Times New Roman" w:hAnsi="Times New Roman" w:cs="Times New Roman"/>
          <w:sz w:val="22"/>
        </w:rPr>
      </w:r>
      <w:r w:rsidR="00F467F2" w:rsidRPr="00F467F2">
        <w:rPr>
          <w:rFonts w:ascii="Times New Roman" w:hAnsi="Times New Roman" w:cs="Times New Roman"/>
          <w:sz w:val="22"/>
        </w:rPr>
        <w:fldChar w:fldCharType="separate"/>
      </w:r>
      <w:r w:rsidR="00F467F2" w:rsidRPr="00F467F2">
        <w:rPr>
          <w:rFonts w:ascii="Times New Roman" w:eastAsia="宋体" w:hAnsi="Times New Roman" w:cs="Times New Roman"/>
          <w:bCs/>
          <w:kern w:val="0"/>
          <w:sz w:val="22"/>
        </w:rPr>
        <w:t xml:space="preserve">Figure </w:t>
      </w:r>
      <w:r w:rsidR="00F467F2" w:rsidRPr="00F467F2">
        <w:rPr>
          <w:rFonts w:ascii="Times New Roman" w:eastAsia="宋体" w:hAnsi="Times New Roman" w:cs="Times New Roman"/>
          <w:bCs/>
          <w:noProof/>
          <w:kern w:val="0"/>
          <w:sz w:val="22"/>
        </w:rPr>
        <w:t>2</w:t>
      </w:r>
      <w:r w:rsidR="00F467F2" w:rsidRPr="00F467F2">
        <w:rPr>
          <w:rFonts w:ascii="Times New Roman" w:hAnsi="Times New Roman" w:cs="Times New Roman"/>
          <w:sz w:val="22"/>
        </w:rPr>
        <w:fldChar w:fldCharType="end"/>
      </w:r>
      <w:r w:rsidR="00F467F2">
        <w:rPr>
          <w:rFonts w:ascii="Times New Roman" w:hAnsi="Times New Roman" w:cs="Times New Roman"/>
          <w:sz w:val="22"/>
        </w:rPr>
        <w:t xml:space="preserve"> </w:t>
      </w:r>
      <w:r w:rsidR="00390174">
        <w:rPr>
          <w:rFonts w:ascii="Times New Roman" w:hAnsi="Times New Roman" w:cs="Times New Roman"/>
          <w:sz w:val="22"/>
        </w:rPr>
        <w:t>is a</w:t>
      </w:r>
      <w:r>
        <w:rPr>
          <w:rFonts w:ascii="Times New Roman" w:hAnsi="Times New Roman" w:cs="Times New Roman"/>
          <w:sz w:val="22"/>
        </w:rPr>
        <w:t xml:space="preserve"> </w:t>
      </w:r>
      <w:r w:rsidR="003144FF">
        <w:rPr>
          <w:rFonts w:ascii="Times New Roman" w:hAnsi="Times New Roman" w:cs="Times New Roman"/>
          <w:sz w:val="22"/>
        </w:rPr>
        <w:t xml:space="preserve">critical </w:t>
      </w:r>
      <w:r>
        <w:rPr>
          <w:rFonts w:ascii="Times New Roman" w:hAnsi="Times New Roman" w:cs="Times New Roman"/>
          <w:sz w:val="22"/>
        </w:rPr>
        <w:t>issue for UE-</w:t>
      </w:r>
      <w:r w:rsidR="00783F38">
        <w:rPr>
          <w:rFonts w:ascii="Times New Roman" w:hAnsi="Times New Roman" w:cs="Times New Roman"/>
          <w:sz w:val="22"/>
        </w:rPr>
        <w:t>to-</w:t>
      </w:r>
      <w:r>
        <w:rPr>
          <w:rFonts w:ascii="Times New Roman" w:hAnsi="Times New Roman" w:cs="Times New Roman"/>
          <w:sz w:val="22"/>
        </w:rPr>
        <w:t xml:space="preserve">UE </w:t>
      </w:r>
      <w:r w:rsidR="00783F38">
        <w:rPr>
          <w:rFonts w:ascii="Times New Roman" w:hAnsi="Times New Roman" w:cs="Times New Roman"/>
          <w:sz w:val="22"/>
        </w:rPr>
        <w:t xml:space="preserve">CLI </w:t>
      </w:r>
      <w:r>
        <w:rPr>
          <w:rFonts w:ascii="Times New Roman" w:hAnsi="Times New Roman" w:cs="Times New Roman"/>
          <w:sz w:val="22"/>
        </w:rPr>
        <w:t>measurement which makes the results in doubt</w:t>
      </w:r>
      <w:r w:rsidR="000F3062">
        <w:rPr>
          <w:rFonts w:ascii="Times New Roman" w:hAnsi="Times New Roman" w:cs="Times New Roman"/>
          <w:sz w:val="22"/>
        </w:rPr>
        <w:t>.</w:t>
      </w:r>
      <w:r w:rsidR="00390174">
        <w:rPr>
          <w:rFonts w:ascii="Times New Roman" w:hAnsi="Times New Roman" w:cs="Times New Roman"/>
          <w:sz w:val="22"/>
        </w:rPr>
        <w:t xml:space="preserve"> </w:t>
      </w:r>
      <w:r w:rsidR="00390174">
        <w:rPr>
          <w:rFonts w:ascii="Times New Roman" w:hAnsi="Times New Roman" w:cs="Times New Roman"/>
          <w:kern w:val="0"/>
          <w:sz w:val="22"/>
          <w:lang w:val="en-GB"/>
        </w:rPr>
        <w:t>As shown in</w:t>
      </w:r>
      <w:r w:rsidR="00F467F2">
        <w:rPr>
          <w:rFonts w:ascii="Times New Roman" w:hAnsi="Times New Roman" w:cs="Times New Roman"/>
          <w:kern w:val="0"/>
          <w:sz w:val="22"/>
          <w:lang w:val="en-GB"/>
        </w:rPr>
        <w:t xml:space="preserve"> </w:t>
      </w:r>
      <w:r w:rsidR="00F467F2" w:rsidRPr="00F467F2">
        <w:rPr>
          <w:rFonts w:ascii="Times New Roman" w:hAnsi="Times New Roman" w:cs="Times New Roman"/>
          <w:kern w:val="0"/>
          <w:sz w:val="22"/>
          <w:lang w:val="en-GB"/>
        </w:rPr>
        <w:fldChar w:fldCharType="begin"/>
      </w:r>
      <w:r w:rsidR="00F467F2" w:rsidRPr="00F467F2">
        <w:rPr>
          <w:rFonts w:ascii="Times New Roman" w:hAnsi="Times New Roman" w:cs="Times New Roman"/>
          <w:kern w:val="0"/>
          <w:sz w:val="22"/>
          <w:lang w:val="en-GB"/>
        </w:rPr>
        <w:instrText xml:space="preserve"> REF _Ref131084342 \h  \* MERGEFORMAT </w:instrText>
      </w:r>
      <w:r w:rsidR="00F467F2" w:rsidRPr="00F467F2">
        <w:rPr>
          <w:rFonts w:ascii="Times New Roman" w:hAnsi="Times New Roman" w:cs="Times New Roman"/>
          <w:kern w:val="0"/>
          <w:sz w:val="22"/>
          <w:lang w:val="en-GB"/>
        </w:rPr>
      </w:r>
      <w:r w:rsidR="00F467F2" w:rsidRPr="00F467F2">
        <w:rPr>
          <w:rFonts w:ascii="Times New Roman" w:hAnsi="Times New Roman" w:cs="Times New Roman"/>
          <w:kern w:val="0"/>
          <w:sz w:val="22"/>
          <w:lang w:val="en-GB"/>
        </w:rPr>
        <w:fldChar w:fldCharType="separate"/>
      </w:r>
      <w:r w:rsidR="00F467F2" w:rsidRPr="00F467F2">
        <w:rPr>
          <w:rFonts w:ascii="Times New Roman" w:eastAsia="宋体" w:hAnsi="Times New Roman" w:cs="Times New Roman"/>
          <w:bCs/>
          <w:kern w:val="0"/>
          <w:sz w:val="22"/>
        </w:rPr>
        <w:t xml:space="preserve">Figure </w:t>
      </w:r>
      <w:r w:rsidR="00F467F2" w:rsidRPr="00F467F2">
        <w:rPr>
          <w:rFonts w:ascii="Times New Roman" w:eastAsia="宋体" w:hAnsi="Times New Roman" w:cs="Times New Roman"/>
          <w:bCs/>
          <w:noProof/>
          <w:kern w:val="0"/>
          <w:sz w:val="22"/>
        </w:rPr>
        <w:t>2</w:t>
      </w:r>
      <w:r w:rsidR="00F467F2" w:rsidRPr="00F467F2">
        <w:rPr>
          <w:rFonts w:ascii="Times New Roman" w:hAnsi="Times New Roman" w:cs="Times New Roman"/>
          <w:kern w:val="0"/>
          <w:sz w:val="22"/>
          <w:lang w:val="en-GB"/>
        </w:rPr>
        <w:fldChar w:fldCharType="end"/>
      </w:r>
      <w:r w:rsidR="00390174" w:rsidRPr="003D04D8">
        <w:rPr>
          <w:rFonts w:ascii="Times New Roman" w:hAnsi="Times New Roman" w:cs="Times New Roman"/>
          <w:kern w:val="0"/>
          <w:sz w:val="22"/>
          <w:lang w:val="en-GB"/>
        </w:rPr>
        <w:t xml:space="preserve">, </w:t>
      </w:r>
      <w:r w:rsidR="00390174">
        <w:rPr>
          <w:rFonts w:ascii="Times New Roman" w:hAnsi="Times New Roman" w:cs="Times New Roman" w:hint="eastAsia"/>
          <w:kern w:val="0"/>
          <w:sz w:val="22"/>
          <w:lang w:val="en-GB"/>
        </w:rPr>
        <w:t>UE</w:t>
      </w:r>
      <w:r w:rsidR="00390174">
        <w:rPr>
          <w:rFonts w:ascii="Times New Roman" w:hAnsi="Times New Roman" w:cs="Times New Roman"/>
          <w:kern w:val="0"/>
          <w:sz w:val="22"/>
          <w:lang w:val="en-GB"/>
        </w:rPr>
        <w:t>2 transmits signal for CLI measurement while UE1 receives the downlink signal from gNB1. T</w:t>
      </w:r>
      <w:r w:rsidR="00390174" w:rsidRPr="003D04D8">
        <w:rPr>
          <w:rFonts w:ascii="Times New Roman" w:hAnsi="Times New Roman" w:cs="Times New Roman"/>
          <w:kern w:val="0"/>
          <w:sz w:val="22"/>
          <w:lang w:val="en-GB"/>
        </w:rPr>
        <w:t xml:space="preserve">he uplink transmission of UE2 will interfere with the downlink reception of UE1 when different slot configurations are configured in </w:t>
      </w:r>
      <w:r w:rsidR="00390174">
        <w:rPr>
          <w:rFonts w:ascii="Times New Roman" w:hAnsi="Times New Roman" w:cs="Times New Roman"/>
          <w:kern w:val="0"/>
          <w:sz w:val="22"/>
          <w:lang w:val="en-GB"/>
        </w:rPr>
        <w:t xml:space="preserve">the </w:t>
      </w:r>
      <w:r w:rsidR="00390174" w:rsidRPr="003D04D8">
        <w:rPr>
          <w:rFonts w:ascii="Times New Roman" w:hAnsi="Times New Roman" w:cs="Times New Roman"/>
          <w:kern w:val="0"/>
          <w:sz w:val="22"/>
          <w:lang w:val="en-GB"/>
        </w:rPr>
        <w:t>two neighbour cells.</w:t>
      </w:r>
      <w:r w:rsidR="005D49E2">
        <w:rPr>
          <w:rFonts w:ascii="Times New Roman" w:hAnsi="Times New Roman" w:cs="Times New Roman"/>
          <w:kern w:val="0"/>
          <w:sz w:val="22"/>
          <w:lang w:val="en-GB"/>
        </w:rPr>
        <w:t xml:space="preserve"> </w:t>
      </w:r>
      <w:r w:rsidR="00390174">
        <w:rPr>
          <w:rFonts w:ascii="Times New Roman" w:hAnsi="Times New Roman" w:cs="Times New Roman" w:hint="eastAsia"/>
          <w:kern w:val="0"/>
          <w:sz w:val="22"/>
          <w:lang w:val="en-GB"/>
        </w:rPr>
        <w:t>Assum</w:t>
      </w:r>
      <w:r w:rsidR="00390174">
        <w:rPr>
          <w:rFonts w:ascii="Times New Roman" w:hAnsi="Times New Roman" w:cs="Times New Roman"/>
          <w:kern w:val="0"/>
          <w:sz w:val="22"/>
          <w:lang w:val="en-GB"/>
        </w:rPr>
        <w:t>ing that t</w:t>
      </w:r>
      <w:r w:rsidR="00390174" w:rsidRPr="003D04D8">
        <w:rPr>
          <w:rFonts w:ascii="Times New Roman" w:hAnsi="Times New Roman" w:cs="Times New Roman"/>
          <w:kern w:val="0"/>
          <w:sz w:val="22"/>
          <w:lang w:val="en-GB"/>
        </w:rPr>
        <w:t xml:space="preserve">he </w:t>
      </w:r>
      <w:r w:rsidR="00390174">
        <w:rPr>
          <w:rFonts w:ascii="Times New Roman" w:hAnsi="Times New Roman" w:cs="Times New Roman"/>
          <w:kern w:val="0"/>
          <w:sz w:val="22"/>
          <w:lang w:val="en-GB"/>
        </w:rPr>
        <w:t>downlink</w:t>
      </w:r>
      <w:r w:rsidR="00390174" w:rsidRPr="003D04D8">
        <w:rPr>
          <w:rFonts w:ascii="Times New Roman" w:hAnsi="Times New Roman" w:cs="Times New Roman"/>
          <w:kern w:val="0"/>
          <w:sz w:val="22"/>
          <w:lang w:val="en-GB"/>
        </w:rPr>
        <w:t xml:space="preserve"> transmission of gNB1 and the </w:t>
      </w:r>
      <w:r w:rsidR="00390174">
        <w:rPr>
          <w:rFonts w:ascii="Times New Roman" w:hAnsi="Times New Roman" w:cs="Times New Roman"/>
          <w:kern w:val="0"/>
          <w:sz w:val="22"/>
          <w:lang w:val="en-GB"/>
        </w:rPr>
        <w:t>uplink</w:t>
      </w:r>
      <w:r w:rsidR="00390174" w:rsidRPr="003D04D8">
        <w:rPr>
          <w:rFonts w:ascii="Times New Roman" w:hAnsi="Times New Roman" w:cs="Times New Roman"/>
          <w:kern w:val="0"/>
          <w:sz w:val="22"/>
          <w:lang w:val="en-GB"/>
        </w:rPr>
        <w:t xml:space="preserve"> reception of gNB</w:t>
      </w:r>
      <w:r w:rsidR="00390174" w:rsidRPr="003D04D8">
        <w:rPr>
          <w:rFonts w:ascii="Times New Roman" w:hAnsi="Times New Roman" w:cs="Times New Roman" w:hint="eastAsia"/>
          <w:kern w:val="0"/>
          <w:sz w:val="22"/>
          <w:lang w:val="en-GB"/>
        </w:rPr>
        <w:t>2</w:t>
      </w:r>
      <w:r w:rsidR="00390174" w:rsidRPr="003D04D8">
        <w:rPr>
          <w:rFonts w:ascii="Times New Roman" w:hAnsi="Times New Roman" w:cs="Times New Roman"/>
          <w:kern w:val="0"/>
          <w:sz w:val="22"/>
          <w:lang w:val="en-GB"/>
        </w:rPr>
        <w:t xml:space="preserve"> are aligned at T</w:t>
      </w:r>
      <w:r w:rsidR="00390174" w:rsidRPr="00985E58">
        <w:rPr>
          <w:rFonts w:ascii="Times New Roman" w:hAnsi="Times New Roman" w:cs="Times New Roman"/>
          <w:kern w:val="0"/>
          <w:sz w:val="22"/>
          <w:vertAlign w:val="subscript"/>
          <w:lang w:val="en-GB"/>
        </w:rPr>
        <w:t>0</w:t>
      </w:r>
      <w:r w:rsidR="00390174">
        <w:rPr>
          <w:rFonts w:ascii="Times New Roman" w:hAnsi="Times New Roman" w:cs="Times New Roman"/>
          <w:kern w:val="0"/>
          <w:sz w:val="22"/>
          <w:lang w:val="en-GB"/>
        </w:rPr>
        <w:t>, and T</w:t>
      </w:r>
      <w:r w:rsidR="00390174" w:rsidRPr="00985E58">
        <w:rPr>
          <w:rFonts w:ascii="Times New Roman" w:hAnsi="Times New Roman" w:cs="Times New Roman"/>
          <w:kern w:val="0"/>
          <w:sz w:val="22"/>
          <w:vertAlign w:val="subscript"/>
          <w:lang w:val="en-GB"/>
        </w:rPr>
        <w:t>-1</w:t>
      </w:r>
      <w:r w:rsidR="00390174">
        <w:rPr>
          <w:rFonts w:ascii="Times New Roman" w:hAnsi="Times New Roman" w:cs="Times New Roman"/>
          <w:kern w:val="0"/>
          <w:sz w:val="22"/>
          <w:lang w:val="en-GB"/>
        </w:rPr>
        <w:t xml:space="preserve"> </w:t>
      </w:r>
      <w:r w:rsidR="00390174" w:rsidRPr="00985E58">
        <w:rPr>
          <w:rFonts w:ascii="Times New Roman" w:hAnsi="Times New Roman" w:cs="Times New Roman" w:hint="eastAsia"/>
          <w:kern w:val="0"/>
          <w:sz w:val="22"/>
          <w:lang w:val="en-GB"/>
        </w:rPr>
        <w:t>represent the</w:t>
      </w:r>
      <w:r w:rsidR="00390174" w:rsidRPr="00985E58">
        <w:rPr>
          <w:rFonts w:ascii="Times New Roman" w:hAnsi="Times New Roman" w:cs="Times New Roman"/>
          <w:kern w:val="0"/>
          <w:sz w:val="22"/>
          <w:lang w:val="en-GB"/>
        </w:rPr>
        <w:t xml:space="preserve"> UL timing at UE2.</w:t>
      </w:r>
      <w:r w:rsidR="00390174">
        <w:rPr>
          <w:rFonts w:ascii="Times New Roman" w:hAnsi="Times New Roman" w:cs="Times New Roman" w:hint="eastAsia"/>
          <w:kern w:val="0"/>
          <w:sz w:val="22"/>
          <w:lang w:val="en-GB"/>
        </w:rPr>
        <w:t xml:space="preserve"> </w:t>
      </w:r>
      <w:r w:rsidR="00390174" w:rsidRPr="003D04D8">
        <w:rPr>
          <w:rFonts w:ascii="Times New Roman" w:hAnsi="Times New Roman" w:cs="Times New Roman"/>
          <w:kern w:val="0"/>
          <w:sz w:val="22"/>
          <w:lang w:val="en-GB"/>
        </w:rPr>
        <w:t>UE1 receives the downlink signal transmitted by gNB1 at T</w:t>
      </w:r>
      <w:r w:rsidR="00390174" w:rsidRPr="00985E58">
        <w:rPr>
          <w:rFonts w:ascii="Times New Roman" w:hAnsi="Times New Roman" w:cs="Times New Roman"/>
          <w:kern w:val="0"/>
          <w:sz w:val="22"/>
          <w:vertAlign w:val="subscript"/>
          <w:lang w:val="en-GB"/>
        </w:rPr>
        <w:t>1</w:t>
      </w:r>
      <w:r w:rsidR="00390174" w:rsidRPr="003D04D8">
        <w:rPr>
          <w:rFonts w:ascii="Times New Roman" w:hAnsi="Times New Roman" w:cs="Times New Roman"/>
          <w:kern w:val="0"/>
          <w:sz w:val="22"/>
          <w:lang w:val="en-GB"/>
        </w:rPr>
        <w:t xml:space="preserve">, while </w:t>
      </w:r>
      <w:r w:rsidR="00272B87">
        <w:rPr>
          <w:rFonts w:ascii="Times New Roman" w:hAnsi="Times New Roman" w:cs="Times New Roman"/>
          <w:kern w:val="0"/>
          <w:sz w:val="22"/>
          <w:lang w:val="en-GB"/>
        </w:rPr>
        <w:t xml:space="preserve">actual </w:t>
      </w:r>
      <w:r w:rsidR="00390174">
        <w:rPr>
          <w:rFonts w:ascii="Times New Roman" w:hAnsi="Times New Roman" w:cs="Times New Roman"/>
          <w:sz w:val="22"/>
        </w:rPr>
        <w:t>SRS reception</w:t>
      </w:r>
      <w:r w:rsidR="00390174" w:rsidRPr="00983D86">
        <w:rPr>
          <w:rFonts w:ascii="Times New Roman" w:hAnsi="Times New Roman" w:cs="Times New Roman" w:hint="eastAsia"/>
          <w:sz w:val="22"/>
        </w:rPr>
        <w:t xml:space="preserve"> </w:t>
      </w:r>
      <w:r w:rsidR="00390174">
        <w:rPr>
          <w:rFonts w:ascii="Times New Roman" w:hAnsi="Times New Roman" w:cs="Times New Roman"/>
          <w:sz w:val="22"/>
        </w:rPr>
        <w:t>t</w:t>
      </w:r>
      <w:r w:rsidR="00390174" w:rsidRPr="00983D86">
        <w:rPr>
          <w:rFonts w:ascii="Times New Roman" w:hAnsi="Times New Roman" w:cs="Times New Roman" w:hint="eastAsia"/>
          <w:sz w:val="22"/>
        </w:rPr>
        <w:t>iming at UE1</w:t>
      </w:r>
      <w:r w:rsidR="00390174">
        <w:rPr>
          <w:rFonts w:ascii="Times New Roman" w:hAnsi="Times New Roman" w:cs="Times New Roman"/>
          <w:sz w:val="22"/>
        </w:rPr>
        <w:t xml:space="preserve"> </w:t>
      </w:r>
      <w:r w:rsidR="00390174" w:rsidRPr="00983D86">
        <w:rPr>
          <w:rFonts w:ascii="Times New Roman" w:hAnsi="Times New Roman" w:cs="Times New Roman"/>
          <w:sz w:val="22"/>
        </w:rPr>
        <w:t>earlier than T</w:t>
      </w:r>
      <w:r w:rsidR="00390174" w:rsidRPr="00985E58">
        <w:rPr>
          <w:rFonts w:ascii="Times New Roman" w:hAnsi="Times New Roman" w:cs="Times New Roman"/>
          <w:sz w:val="22"/>
          <w:vertAlign w:val="subscript"/>
        </w:rPr>
        <w:t>1</w:t>
      </w:r>
      <w:r w:rsidR="00390174">
        <w:rPr>
          <w:rFonts w:ascii="Times New Roman" w:hAnsi="Times New Roman" w:cs="Times New Roman"/>
          <w:sz w:val="22"/>
        </w:rPr>
        <w:t xml:space="preserve">. When UE1 and UE2 are far away from gNB and close to each other, it cannot be guaranteed that </w:t>
      </w:r>
      <w:r w:rsidR="00390174" w:rsidRPr="003D04D8">
        <w:rPr>
          <w:rFonts w:ascii="Times New Roman" w:hAnsi="Times New Roman" w:cs="Times New Roman"/>
          <w:kern w:val="0"/>
          <w:sz w:val="22"/>
          <w:lang w:val="en-GB"/>
        </w:rPr>
        <w:t>the SRS fall within the window that the UE1 normally receives downlink signals, and UE-to-UE CLI measurement cannot be performed accurately.</w:t>
      </w:r>
      <w:r w:rsidR="00390174">
        <w:rPr>
          <w:rFonts w:ascii="Times New Roman" w:hAnsi="Times New Roman" w:cs="Times New Roman"/>
          <w:kern w:val="0"/>
          <w:sz w:val="22"/>
          <w:lang w:val="en-GB"/>
        </w:rPr>
        <w:t xml:space="preserve"> </w:t>
      </w:r>
      <w:r w:rsidR="00317E2C">
        <w:rPr>
          <w:rFonts w:ascii="Times New Roman" w:hAnsi="Times New Roman" w:cs="Times New Roman"/>
          <w:kern w:val="0"/>
          <w:sz w:val="22"/>
          <w:lang w:val="en-GB"/>
        </w:rPr>
        <w:t>Moreover, w</w:t>
      </w:r>
      <w:r w:rsidR="00390174">
        <w:rPr>
          <w:rFonts w:ascii="Times New Roman" w:hAnsi="Times New Roman" w:cs="Times New Roman"/>
          <w:kern w:val="0"/>
          <w:sz w:val="22"/>
          <w:lang w:val="en-GB"/>
        </w:rPr>
        <w:t xml:space="preserve">hen </w:t>
      </w:r>
      <w:r w:rsidR="00390174">
        <w:rPr>
          <w:rFonts w:ascii="Times New Roman" w:hAnsi="Times New Roman" w:cs="Times New Roman"/>
          <w:sz w:val="22"/>
        </w:rPr>
        <w:t>the</w:t>
      </w:r>
      <w:r w:rsidR="00390174" w:rsidRPr="003D04D8">
        <w:rPr>
          <w:rFonts w:ascii="Times New Roman" w:hAnsi="Times New Roman" w:cs="Times New Roman"/>
          <w:kern w:val="0"/>
          <w:sz w:val="22"/>
          <w:lang w:val="en-GB"/>
        </w:rPr>
        <w:t xml:space="preserve"> time </w:t>
      </w:r>
      <w:r w:rsidR="00390174" w:rsidRPr="003D04D8">
        <w:rPr>
          <w:rFonts w:ascii="Times New Roman" w:hAnsi="Times New Roman" w:cs="Times New Roman" w:hint="eastAsia"/>
          <w:kern w:val="0"/>
          <w:sz w:val="22"/>
          <w:lang w:val="en-GB"/>
        </w:rPr>
        <w:t>offset</w:t>
      </w:r>
      <w:r w:rsidR="00390174" w:rsidRPr="003D04D8">
        <w:rPr>
          <w:rFonts w:ascii="Times New Roman" w:hAnsi="Times New Roman" w:cs="Times New Roman"/>
          <w:kern w:val="0"/>
          <w:sz w:val="22"/>
          <w:lang w:val="en-GB"/>
        </w:rPr>
        <w:t xml:space="preserve"> between the reception of the reference signal and the normal downlink reception beyond the range of the cyclic prefix</w:t>
      </w:r>
      <w:r w:rsidR="00317E2C">
        <w:rPr>
          <w:rFonts w:ascii="Times New Roman" w:hAnsi="Times New Roman" w:cs="Times New Roman"/>
          <w:kern w:val="0"/>
          <w:sz w:val="22"/>
          <w:lang w:val="en-GB"/>
        </w:rPr>
        <w:t>,</w:t>
      </w:r>
      <w:r w:rsidR="00390174">
        <w:rPr>
          <w:rFonts w:ascii="Times New Roman" w:hAnsi="Times New Roman" w:cs="Times New Roman"/>
          <w:kern w:val="0"/>
          <w:sz w:val="22"/>
          <w:lang w:val="en-GB"/>
        </w:rPr>
        <w:t xml:space="preserve"> </w:t>
      </w:r>
      <w:r w:rsidR="00390174" w:rsidRPr="007631DB">
        <w:rPr>
          <w:rFonts w:ascii="Times New Roman" w:hAnsi="Times New Roman" w:cs="Times New Roman"/>
          <w:sz w:val="22"/>
        </w:rPr>
        <w:t>UE1 cannot properly estimate the interference caused by UE2's uplink transmission</w:t>
      </w:r>
      <w:r w:rsidR="00390174">
        <w:rPr>
          <w:rFonts w:ascii="Times New Roman" w:hAnsi="Times New Roman" w:cs="Times New Roman"/>
          <w:sz w:val="22"/>
        </w:rPr>
        <w:t>.</w:t>
      </w:r>
      <w:r w:rsidR="000F3062">
        <w:rPr>
          <w:rFonts w:ascii="Times New Roman" w:hAnsi="Times New Roman" w:cs="Times New Roman"/>
          <w:sz w:val="22"/>
        </w:rPr>
        <w:t xml:space="preserve"> In this case, the dynamic measurement result is meaningless.</w:t>
      </w:r>
      <w:r w:rsidR="00D348A4">
        <w:rPr>
          <w:rFonts w:ascii="Times New Roman" w:hAnsi="Times New Roman" w:cs="Times New Roman"/>
          <w:sz w:val="22"/>
        </w:rPr>
        <w:t xml:space="preserve"> </w:t>
      </w:r>
    </w:p>
    <w:p w14:paraId="0F3B078E" w14:textId="082A3570" w:rsidR="00317E2C" w:rsidRPr="00317E2C" w:rsidRDefault="00317E2C" w:rsidP="00317E2C">
      <w:pPr>
        <w:spacing w:beforeLines="50" w:before="156"/>
        <w:rPr>
          <w:rFonts w:ascii="Times New Roman" w:hAnsi="Times New Roman" w:cs="Times New Roman"/>
          <w:sz w:val="22"/>
        </w:rPr>
      </w:pPr>
      <w:r w:rsidRPr="00545678">
        <w:rPr>
          <w:rFonts w:ascii="Times New Roman" w:hAnsi="Times New Roman" w:hint="eastAsia"/>
          <w:b/>
          <w:i/>
          <w:sz w:val="22"/>
        </w:rPr>
        <w:t>O</w:t>
      </w:r>
      <w:r>
        <w:rPr>
          <w:rFonts w:ascii="Times New Roman" w:hAnsi="Times New Roman"/>
          <w:b/>
          <w:i/>
          <w:sz w:val="22"/>
        </w:rPr>
        <w:t>bservation 1</w:t>
      </w:r>
      <w:r w:rsidR="00F42DF6">
        <w:rPr>
          <w:rFonts w:ascii="Times New Roman" w:hAnsi="Times New Roman"/>
          <w:b/>
          <w:i/>
          <w:sz w:val="22"/>
        </w:rPr>
        <w:t>: L1/L2</w:t>
      </w:r>
      <w:r w:rsidRPr="00545678">
        <w:rPr>
          <w:rFonts w:ascii="Times New Roman" w:hAnsi="Times New Roman"/>
          <w:b/>
          <w:i/>
          <w:sz w:val="22"/>
        </w:rPr>
        <w:t xml:space="preserve"> UE-to-UE CLI measurement cannot be performed accurately because of the timing </w:t>
      </w:r>
      <w:r w:rsidR="0006556A">
        <w:rPr>
          <w:rFonts w:ascii="Times New Roman" w:hAnsi="Times New Roman"/>
          <w:b/>
          <w:i/>
          <w:sz w:val="22"/>
        </w:rPr>
        <w:t>unalignment</w:t>
      </w:r>
      <w:r w:rsidR="005B7529">
        <w:rPr>
          <w:rFonts w:ascii="Times New Roman" w:hAnsi="Times New Roman"/>
          <w:b/>
          <w:i/>
          <w:sz w:val="22"/>
        </w:rPr>
        <w:t xml:space="preserve"> </w:t>
      </w:r>
      <w:r w:rsidRPr="00545678">
        <w:rPr>
          <w:rFonts w:ascii="Times New Roman" w:hAnsi="Times New Roman"/>
          <w:b/>
          <w:i/>
          <w:sz w:val="22"/>
        </w:rPr>
        <w:t>issue.</w:t>
      </w:r>
    </w:p>
    <w:p w14:paraId="2094D908" w14:textId="3AA2AD78" w:rsidR="008839C7" w:rsidRDefault="008839C7" w:rsidP="00545678">
      <w:pPr>
        <w:spacing w:beforeLines="50" w:before="156"/>
        <w:rPr>
          <w:rFonts w:ascii="Times New Roman" w:hAnsi="Times New Roman"/>
          <w:b/>
          <w:i/>
          <w:sz w:val="22"/>
        </w:rPr>
      </w:pPr>
      <w:r w:rsidRPr="00545678">
        <w:rPr>
          <w:rFonts w:ascii="Times New Roman" w:hAnsi="Times New Roman"/>
          <w:b/>
          <w:i/>
          <w:sz w:val="22"/>
        </w:rPr>
        <w:t xml:space="preserve">Proposal </w:t>
      </w:r>
      <w:r w:rsidR="00A8168C">
        <w:rPr>
          <w:rFonts w:ascii="Times New Roman" w:hAnsi="Times New Roman"/>
          <w:b/>
          <w:i/>
          <w:sz w:val="22"/>
        </w:rPr>
        <w:t>7</w:t>
      </w:r>
      <w:r>
        <w:rPr>
          <w:rFonts w:ascii="Times New Roman" w:hAnsi="Times New Roman"/>
          <w:b/>
          <w:i/>
          <w:sz w:val="22"/>
        </w:rPr>
        <w:t>:</w:t>
      </w:r>
      <w:r w:rsidR="004C75B6">
        <w:rPr>
          <w:rFonts w:ascii="Times New Roman" w:hAnsi="Times New Roman"/>
          <w:b/>
          <w:i/>
          <w:sz w:val="22"/>
        </w:rPr>
        <w:t xml:space="preserve"> </w:t>
      </w:r>
      <w:r w:rsidR="007D33E6">
        <w:rPr>
          <w:rFonts w:ascii="Times New Roman" w:hAnsi="Times New Roman"/>
          <w:b/>
          <w:i/>
          <w:sz w:val="22"/>
        </w:rPr>
        <w:t>Study the necessity and benefit of L1/L2 based UE-</w:t>
      </w:r>
      <w:r w:rsidR="004954C7">
        <w:rPr>
          <w:rFonts w:ascii="Times New Roman" w:hAnsi="Times New Roman"/>
          <w:b/>
          <w:i/>
          <w:sz w:val="22"/>
        </w:rPr>
        <w:t>to-</w:t>
      </w:r>
      <w:r w:rsidR="007D33E6">
        <w:rPr>
          <w:rFonts w:ascii="Times New Roman" w:hAnsi="Times New Roman"/>
          <w:b/>
          <w:i/>
          <w:sz w:val="22"/>
        </w:rPr>
        <w:t xml:space="preserve">UE </w:t>
      </w:r>
      <w:r w:rsidR="0066782D">
        <w:rPr>
          <w:rFonts w:ascii="Times New Roman" w:hAnsi="Times New Roman"/>
          <w:b/>
          <w:i/>
          <w:sz w:val="22"/>
        </w:rPr>
        <w:t>CLI measurement and reporting.</w:t>
      </w:r>
    </w:p>
    <w:p w14:paraId="6F9FCAD1" w14:textId="2E614F39" w:rsidR="00AD0814" w:rsidRPr="00AD0814" w:rsidRDefault="00442F3B" w:rsidP="00545678">
      <w:pPr>
        <w:spacing w:beforeLines="50" w:before="156"/>
        <w:rPr>
          <w:rFonts w:ascii="Times New Roman" w:hAnsi="Times New Roman"/>
          <w:sz w:val="22"/>
        </w:rPr>
      </w:pPr>
      <w:r>
        <w:rPr>
          <w:rFonts w:ascii="Times New Roman" w:hAnsi="Times New Roman"/>
          <w:sz w:val="22"/>
        </w:rPr>
        <w:lastRenderedPageBreak/>
        <w:t xml:space="preserve">In the study of </w:t>
      </w:r>
      <w:r w:rsidRPr="00442F3B">
        <w:rPr>
          <w:rFonts w:ascii="Times New Roman" w:hAnsi="Times New Roman"/>
          <w:sz w:val="22"/>
        </w:rPr>
        <w:t>L1/L2 based UE-to-UE co-channel CLI measurement and reporting</w:t>
      </w:r>
      <w:r>
        <w:rPr>
          <w:rFonts w:ascii="Times New Roman" w:hAnsi="Times New Roman"/>
          <w:sz w:val="22"/>
        </w:rPr>
        <w:t xml:space="preserve">, CLI </w:t>
      </w:r>
      <w:r w:rsidRPr="00CF4167">
        <w:rPr>
          <w:rFonts w:ascii="Times New Roman" w:hAnsi="Times New Roman"/>
          <w:sz w:val="22"/>
        </w:rPr>
        <w:t>measurement resources of R</w:t>
      </w:r>
      <w:r w:rsidR="00764A16" w:rsidRPr="00CF4167">
        <w:rPr>
          <w:rFonts w:ascii="Times New Roman" w:hAnsi="Times New Roman"/>
          <w:sz w:val="22"/>
        </w:rPr>
        <w:t>el-</w:t>
      </w:r>
      <w:r w:rsidRPr="00CF4167">
        <w:rPr>
          <w:rFonts w:ascii="Times New Roman" w:hAnsi="Times New Roman"/>
          <w:sz w:val="22"/>
        </w:rPr>
        <w:t xml:space="preserve">16 are taken into account and </w:t>
      </w:r>
      <w:r>
        <w:rPr>
          <w:rFonts w:ascii="Times New Roman" w:hAnsi="Times New Roman" w:hint="eastAsia"/>
          <w:sz w:val="22"/>
        </w:rPr>
        <w:t>C</w:t>
      </w:r>
      <w:r>
        <w:rPr>
          <w:rFonts w:ascii="Times New Roman" w:hAnsi="Times New Roman"/>
          <w:sz w:val="22"/>
        </w:rPr>
        <w:t>SI-RS framework is set as the baseline.</w:t>
      </w:r>
      <w:r w:rsidR="001A1E5A">
        <w:rPr>
          <w:rFonts w:ascii="Times New Roman" w:hAnsi="Times New Roman"/>
          <w:sz w:val="22"/>
        </w:rPr>
        <w:t xml:space="preserve"> Taking CLI measurement reporting as part of CSI measurement reporting and </w:t>
      </w:r>
      <w:r w:rsidR="00633F8F">
        <w:rPr>
          <w:rFonts w:ascii="Times New Roman" w:hAnsi="Times New Roman"/>
          <w:sz w:val="22"/>
        </w:rPr>
        <w:t>a</w:t>
      </w:r>
      <w:r w:rsidR="001A1E5A">
        <w:rPr>
          <w:rFonts w:ascii="Times New Roman" w:hAnsi="Times New Roman"/>
          <w:sz w:val="22"/>
        </w:rPr>
        <w:t xml:space="preserve">dding </w:t>
      </w:r>
      <w:r w:rsidR="001A1E5A" w:rsidRPr="001A1E5A">
        <w:rPr>
          <w:rFonts w:ascii="Times New Roman" w:hAnsi="Times New Roman"/>
          <w:sz w:val="22"/>
        </w:rPr>
        <w:t xml:space="preserve">SRS-RSRP and CLI-RSSI </w:t>
      </w:r>
      <w:r w:rsidR="007558C5">
        <w:rPr>
          <w:rFonts w:ascii="Times New Roman" w:hAnsi="Times New Roman"/>
          <w:sz w:val="22"/>
        </w:rPr>
        <w:t>into CSI report quantity, CSI</w:t>
      </w:r>
      <w:r w:rsidR="00D8630F">
        <w:rPr>
          <w:rFonts w:ascii="Times New Roman" w:hAnsi="Times New Roman"/>
          <w:sz w:val="22"/>
        </w:rPr>
        <w:t xml:space="preserve"> reporting</w:t>
      </w:r>
      <w:r w:rsidR="007558C5">
        <w:rPr>
          <w:rFonts w:ascii="Times New Roman" w:hAnsi="Times New Roman"/>
          <w:sz w:val="22"/>
        </w:rPr>
        <w:t xml:space="preserve"> framework can be maximum reused and </w:t>
      </w:r>
      <w:r w:rsidR="00D37E9A">
        <w:rPr>
          <w:rFonts w:ascii="Times New Roman" w:hAnsi="Times New Roman"/>
          <w:sz w:val="22"/>
        </w:rPr>
        <w:t xml:space="preserve">the </w:t>
      </w:r>
      <w:r w:rsidR="007558C5">
        <w:rPr>
          <w:rFonts w:ascii="Times New Roman" w:hAnsi="Times New Roman"/>
          <w:sz w:val="22"/>
        </w:rPr>
        <w:t xml:space="preserve">specification </w:t>
      </w:r>
      <w:r w:rsidR="00A227FA">
        <w:rPr>
          <w:rFonts w:ascii="Times New Roman" w:hAnsi="Times New Roman"/>
          <w:sz w:val="22"/>
        </w:rPr>
        <w:t>eff</w:t>
      </w:r>
      <w:r w:rsidR="00CF4167">
        <w:rPr>
          <w:rFonts w:ascii="Times New Roman" w:hAnsi="Times New Roman"/>
          <w:sz w:val="22"/>
        </w:rPr>
        <w:t>ect</w:t>
      </w:r>
      <w:r w:rsidR="00A227FA">
        <w:rPr>
          <w:rFonts w:ascii="Times New Roman" w:hAnsi="Times New Roman"/>
          <w:sz w:val="22"/>
        </w:rPr>
        <w:t xml:space="preserve"> </w:t>
      </w:r>
      <w:r w:rsidR="003144FF">
        <w:rPr>
          <w:rFonts w:ascii="Times New Roman" w:hAnsi="Times New Roman"/>
          <w:sz w:val="22"/>
        </w:rPr>
        <w:t>is</w:t>
      </w:r>
      <w:r w:rsidR="007558C5">
        <w:rPr>
          <w:rFonts w:ascii="Times New Roman" w:hAnsi="Times New Roman"/>
          <w:sz w:val="22"/>
        </w:rPr>
        <w:t xml:space="preserve"> limited.</w:t>
      </w:r>
      <w:r w:rsidR="00377039">
        <w:rPr>
          <w:rFonts w:ascii="Times New Roman" w:hAnsi="Times New Roman"/>
          <w:sz w:val="22"/>
        </w:rPr>
        <w:t xml:space="preserve"> In a similar way, the legacy triggering mechanism for semi-persistent or aperiodic reports</w:t>
      </w:r>
      <w:r w:rsidR="00633F8F">
        <w:rPr>
          <w:rFonts w:ascii="Times New Roman" w:hAnsi="Times New Roman"/>
          <w:sz w:val="22"/>
        </w:rPr>
        <w:t xml:space="preserve"> </w:t>
      </w:r>
      <w:r w:rsidR="00377039">
        <w:rPr>
          <w:rFonts w:ascii="Times New Roman" w:hAnsi="Times New Roman"/>
          <w:sz w:val="22"/>
        </w:rPr>
        <w:t>can also be reused.</w:t>
      </w:r>
    </w:p>
    <w:p w14:paraId="4E570347" w14:textId="01F199E2" w:rsidR="00D22D8A" w:rsidRDefault="007D33E6" w:rsidP="007D33E6">
      <w:pPr>
        <w:spacing w:beforeLines="50" w:before="156"/>
        <w:rPr>
          <w:rFonts w:ascii="Times New Roman" w:hAnsi="Times New Roman"/>
          <w:b/>
          <w:i/>
          <w:sz w:val="22"/>
        </w:rPr>
      </w:pPr>
      <w:r w:rsidRPr="00545678">
        <w:rPr>
          <w:rFonts w:ascii="Times New Roman" w:hAnsi="Times New Roman"/>
          <w:b/>
          <w:i/>
          <w:sz w:val="22"/>
        </w:rPr>
        <w:t xml:space="preserve">Proposal </w:t>
      </w:r>
      <w:r w:rsidR="00A8168C">
        <w:rPr>
          <w:rFonts w:ascii="Times New Roman" w:hAnsi="Times New Roman"/>
          <w:b/>
          <w:i/>
          <w:sz w:val="22"/>
        </w:rPr>
        <w:t>8</w:t>
      </w:r>
      <w:r>
        <w:rPr>
          <w:rFonts w:ascii="Times New Roman" w:hAnsi="Times New Roman"/>
          <w:b/>
          <w:i/>
          <w:sz w:val="22"/>
        </w:rPr>
        <w:t xml:space="preserve">: </w:t>
      </w:r>
      <w:r w:rsidR="00D8630F">
        <w:rPr>
          <w:rFonts w:ascii="Times New Roman" w:hAnsi="Times New Roman"/>
          <w:b/>
          <w:i/>
          <w:sz w:val="22"/>
        </w:rPr>
        <w:t xml:space="preserve">Taking </w:t>
      </w:r>
      <w:r w:rsidR="00E53919">
        <w:rPr>
          <w:rFonts w:ascii="Times New Roman" w:hAnsi="Times New Roman"/>
          <w:b/>
          <w:i/>
          <w:sz w:val="22"/>
        </w:rPr>
        <w:t>CLI measurement report</w:t>
      </w:r>
      <w:r w:rsidR="00D22D8A">
        <w:rPr>
          <w:rFonts w:ascii="Times New Roman" w:hAnsi="Times New Roman"/>
          <w:b/>
          <w:i/>
          <w:sz w:val="22"/>
        </w:rPr>
        <w:t xml:space="preserve">ing </w:t>
      </w:r>
      <w:r w:rsidR="00D8630F">
        <w:rPr>
          <w:rFonts w:ascii="Times New Roman" w:hAnsi="Times New Roman"/>
          <w:b/>
          <w:i/>
          <w:sz w:val="22"/>
        </w:rPr>
        <w:t>as a part of legacy CSI reporting in the study of L1/L2 based UE-</w:t>
      </w:r>
      <w:r w:rsidR="00210281">
        <w:rPr>
          <w:rFonts w:ascii="Times New Roman" w:hAnsi="Times New Roman"/>
          <w:b/>
          <w:i/>
          <w:sz w:val="22"/>
        </w:rPr>
        <w:t>to-</w:t>
      </w:r>
      <w:r w:rsidR="00D8630F">
        <w:rPr>
          <w:rFonts w:ascii="Times New Roman" w:hAnsi="Times New Roman"/>
          <w:b/>
          <w:i/>
          <w:sz w:val="22"/>
        </w:rPr>
        <w:t>UE CLI measurement and reporting.</w:t>
      </w:r>
    </w:p>
    <w:p w14:paraId="16398C26" w14:textId="1F0A39B3" w:rsidR="00AC3C28" w:rsidRDefault="007C04D5" w:rsidP="007D33E6">
      <w:pPr>
        <w:spacing w:beforeLines="50" w:before="156"/>
        <w:rPr>
          <w:rFonts w:ascii="Times New Roman" w:hAnsi="Times New Roman"/>
          <w:sz w:val="22"/>
        </w:rPr>
      </w:pPr>
      <w:r>
        <w:rPr>
          <w:rFonts w:ascii="Times New Roman" w:hAnsi="Times New Roman"/>
          <w:sz w:val="22"/>
        </w:rPr>
        <w:t xml:space="preserve">Considering the frequency selectivity and SBFD slot configuration of DL/UL subband, subband based CLI measurement and reporting for </w:t>
      </w:r>
      <w:r w:rsidRPr="007C04D5">
        <w:rPr>
          <w:rFonts w:ascii="Times New Roman" w:hAnsi="Times New Roman"/>
          <w:sz w:val="22"/>
        </w:rPr>
        <w:t xml:space="preserve">L1/L2 based UE-to-UE co-channel CLI handling was discussed in RAN1#112bis-e. </w:t>
      </w:r>
      <w:r>
        <w:rPr>
          <w:rFonts w:ascii="Times New Roman" w:hAnsi="Times New Roman"/>
          <w:sz w:val="22"/>
        </w:rPr>
        <w:t>In CSI-RS measurement report framework, a CSI reporting can be defined as a subset of subbands of the BWP and the size of subbands is configured by RRC signal depending on the BWP size.</w:t>
      </w:r>
      <w:r w:rsidR="00FA7A82">
        <w:rPr>
          <w:rFonts w:ascii="Times New Roman" w:hAnsi="Times New Roman"/>
          <w:sz w:val="22"/>
        </w:rPr>
        <w:t xml:space="preserve"> A bit map of subband is used to configure weather the subband is reported or not.</w:t>
      </w:r>
      <w:r w:rsidR="00A01754">
        <w:rPr>
          <w:rFonts w:ascii="Times New Roman" w:hAnsi="Times New Roman"/>
          <w:sz w:val="22"/>
        </w:rPr>
        <w:t xml:space="preserve"> UE is not expected to report CQI/PMI on the subbands if CSI-RS resource is not present per PRB.</w:t>
      </w:r>
      <w:r w:rsidR="00FA7A82">
        <w:rPr>
          <w:rFonts w:ascii="Times New Roman" w:hAnsi="Times New Roman"/>
          <w:sz w:val="22"/>
        </w:rPr>
        <w:t xml:space="preserve"> </w:t>
      </w:r>
      <w:r w:rsidR="00BD41C8">
        <w:rPr>
          <w:rFonts w:ascii="Times New Roman" w:hAnsi="Times New Roman"/>
          <w:sz w:val="22"/>
        </w:rPr>
        <w:t>D</w:t>
      </w:r>
      <w:r w:rsidR="00BD41C8" w:rsidRPr="00BD41C8">
        <w:rPr>
          <w:rFonts w:ascii="Times New Roman" w:hAnsi="Times New Roman"/>
          <w:sz w:val="22"/>
        </w:rPr>
        <w:t>ifferential subband based</w:t>
      </w:r>
      <w:r w:rsidR="00BD41C8">
        <w:rPr>
          <w:rFonts w:ascii="Times New Roman" w:hAnsi="Times New Roman"/>
          <w:sz w:val="22"/>
        </w:rPr>
        <w:t xml:space="preserve"> CSI</w:t>
      </w:r>
      <w:r w:rsidR="00BD41C8">
        <w:rPr>
          <w:rFonts w:ascii="Times New Roman" w:hAnsi="Times New Roman" w:hint="eastAsia"/>
          <w:sz w:val="22"/>
        </w:rPr>
        <w:t xml:space="preserve"> </w:t>
      </w:r>
      <w:r w:rsidR="00BD41C8">
        <w:rPr>
          <w:rFonts w:ascii="Times New Roman" w:hAnsi="Times New Roman"/>
          <w:sz w:val="22"/>
        </w:rPr>
        <w:t>reporting is used to save overhead.</w:t>
      </w:r>
      <w:r w:rsidR="00DA413E">
        <w:rPr>
          <w:rFonts w:ascii="Times New Roman" w:hAnsi="Times New Roman"/>
          <w:sz w:val="22"/>
        </w:rPr>
        <w:t xml:space="preserve"> Based on existing CIS frame and tak</w:t>
      </w:r>
      <w:r w:rsidR="000A0B91">
        <w:rPr>
          <w:rFonts w:ascii="Times New Roman" w:hAnsi="Times New Roman"/>
          <w:sz w:val="22"/>
        </w:rPr>
        <w:t>ing</w:t>
      </w:r>
      <w:r w:rsidR="00DA413E">
        <w:rPr>
          <w:rFonts w:ascii="Times New Roman" w:hAnsi="Times New Roman"/>
          <w:sz w:val="22"/>
        </w:rPr>
        <w:t xml:space="preserve"> RSRP and RSSI as CSI report quantities, the subband CLI measurement and reporting </w:t>
      </w:r>
      <w:r w:rsidR="000A0B91">
        <w:rPr>
          <w:rFonts w:ascii="Times New Roman" w:hAnsi="Times New Roman"/>
          <w:sz w:val="22"/>
        </w:rPr>
        <w:t xml:space="preserve">are </w:t>
      </w:r>
      <w:r w:rsidR="00DA413E">
        <w:rPr>
          <w:rFonts w:ascii="Times New Roman" w:hAnsi="Times New Roman"/>
          <w:sz w:val="22"/>
        </w:rPr>
        <w:t xml:space="preserve">feasible. The only issue should be discussed is the </w:t>
      </w:r>
      <w:r w:rsidR="001A15EC">
        <w:rPr>
          <w:rFonts w:ascii="Times New Roman" w:hAnsi="Times New Roman"/>
          <w:sz w:val="22"/>
        </w:rPr>
        <w:t>unaligned boundaries between report</w:t>
      </w:r>
      <w:r w:rsidR="00AC3C28">
        <w:rPr>
          <w:rFonts w:ascii="Times New Roman" w:hAnsi="Times New Roman"/>
          <w:sz w:val="22"/>
        </w:rPr>
        <w:t>ing</w:t>
      </w:r>
      <w:r w:rsidR="001A15EC">
        <w:rPr>
          <w:rFonts w:ascii="Times New Roman" w:hAnsi="Times New Roman"/>
          <w:sz w:val="22"/>
        </w:rPr>
        <w:t xml:space="preserve"> subband and SBFD subbands.</w:t>
      </w:r>
    </w:p>
    <w:p w14:paraId="5D5CBDF2" w14:textId="51A629EE" w:rsidR="00BD41C8" w:rsidRDefault="00BD41C8" w:rsidP="007D33E6">
      <w:pPr>
        <w:spacing w:beforeLines="50" w:before="156"/>
        <w:rPr>
          <w:rFonts w:ascii="Times New Roman" w:hAnsi="Times New Roman"/>
          <w:b/>
          <w:i/>
          <w:sz w:val="22"/>
        </w:rPr>
      </w:pPr>
      <w:r w:rsidRPr="00AC3C28">
        <w:rPr>
          <w:rFonts w:ascii="Times New Roman" w:hAnsi="Times New Roman"/>
          <w:b/>
          <w:i/>
          <w:sz w:val="22"/>
        </w:rPr>
        <w:t xml:space="preserve">Proposal </w:t>
      </w:r>
      <w:r w:rsidR="00A8168C">
        <w:rPr>
          <w:rFonts w:ascii="Times New Roman" w:hAnsi="Times New Roman"/>
          <w:b/>
          <w:i/>
          <w:sz w:val="22"/>
        </w:rPr>
        <w:t>9</w:t>
      </w:r>
      <w:r w:rsidRPr="00AC3C28">
        <w:rPr>
          <w:rFonts w:ascii="Times New Roman" w:hAnsi="Times New Roman"/>
          <w:b/>
          <w:i/>
          <w:sz w:val="22"/>
        </w:rPr>
        <w:t xml:space="preserve">: </w:t>
      </w:r>
      <w:r w:rsidR="00AC3C28" w:rsidRPr="00AC3C28">
        <w:rPr>
          <w:rFonts w:ascii="Times New Roman" w:hAnsi="Times New Roman"/>
          <w:b/>
          <w:i/>
          <w:sz w:val="22"/>
        </w:rPr>
        <w:t xml:space="preserve">Taking existing CSI subband reporting as baseline for </w:t>
      </w:r>
      <w:r w:rsidR="00AC3C28">
        <w:rPr>
          <w:rFonts w:ascii="Times New Roman" w:hAnsi="Times New Roman"/>
          <w:b/>
          <w:i/>
          <w:sz w:val="22"/>
        </w:rPr>
        <w:t>L1/L2 based UE-to-UE CLI measurement and reporting.</w:t>
      </w:r>
    </w:p>
    <w:p w14:paraId="07F89A11" w14:textId="0FC62CBB" w:rsidR="00AC3C28" w:rsidRPr="00AC3C28" w:rsidRDefault="00AC3C28" w:rsidP="007D33E6">
      <w:pPr>
        <w:spacing w:beforeLines="50" w:before="156"/>
        <w:rPr>
          <w:rFonts w:ascii="Times New Roman" w:hAnsi="Times New Roman"/>
          <w:b/>
          <w:i/>
          <w:sz w:val="22"/>
        </w:rPr>
      </w:pPr>
      <w:r w:rsidRPr="00AC3C28">
        <w:rPr>
          <w:rFonts w:ascii="Times New Roman" w:hAnsi="Times New Roman"/>
          <w:b/>
          <w:i/>
          <w:sz w:val="22"/>
        </w:rPr>
        <w:t xml:space="preserve">Proposal </w:t>
      </w:r>
      <w:r w:rsidR="00A776EE">
        <w:rPr>
          <w:rFonts w:ascii="Times New Roman" w:hAnsi="Times New Roman"/>
          <w:b/>
          <w:i/>
          <w:sz w:val="22"/>
        </w:rPr>
        <w:t>1</w:t>
      </w:r>
      <w:r w:rsidR="00A8168C">
        <w:rPr>
          <w:rFonts w:ascii="Times New Roman" w:hAnsi="Times New Roman"/>
          <w:b/>
          <w:i/>
          <w:sz w:val="22"/>
        </w:rPr>
        <w:t>0</w:t>
      </w:r>
      <w:r w:rsidRPr="00AC3C28">
        <w:rPr>
          <w:rFonts w:ascii="Times New Roman" w:hAnsi="Times New Roman"/>
          <w:b/>
          <w:i/>
          <w:sz w:val="22"/>
        </w:rPr>
        <w:t xml:space="preserve">: </w:t>
      </w:r>
      <w:r>
        <w:rPr>
          <w:rFonts w:ascii="Times New Roman" w:hAnsi="Times New Roman"/>
          <w:b/>
          <w:i/>
          <w:sz w:val="22"/>
        </w:rPr>
        <w:t>U</w:t>
      </w:r>
      <w:r w:rsidRPr="00AC3C28">
        <w:rPr>
          <w:rFonts w:ascii="Times New Roman" w:hAnsi="Times New Roman"/>
          <w:b/>
          <w:i/>
          <w:sz w:val="22"/>
        </w:rPr>
        <w:t>naligned boundaries between report</w:t>
      </w:r>
      <w:r>
        <w:rPr>
          <w:rFonts w:ascii="Times New Roman" w:hAnsi="Times New Roman"/>
          <w:b/>
          <w:i/>
          <w:sz w:val="22"/>
        </w:rPr>
        <w:t>ing</w:t>
      </w:r>
      <w:r w:rsidRPr="00AC3C28">
        <w:rPr>
          <w:rFonts w:ascii="Times New Roman" w:hAnsi="Times New Roman"/>
          <w:b/>
          <w:i/>
          <w:sz w:val="22"/>
        </w:rPr>
        <w:t xml:space="preserve"> subband and SBFD subbands</w:t>
      </w:r>
      <w:r>
        <w:rPr>
          <w:rFonts w:ascii="Times New Roman" w:hAnsi="Times New Roman"/>
          <w:b/>
          <w:i/>
          <w:sz w:val="22"/>
        </w:rPr>
        <w:t xml:space="preserve"> should be further studied.</w:t>
      </w:r>
    </w:p>
    <w:p w14:paraId="161C00BC" w14:textId="3CFFC1EF" w:rsidR="005F578A" w:rsidRDefault="005F578A" w:rsidP="005F578A">
      <w:pPr>
        <w:pStyle w:val="2"/>
      </w:pPr>
      <w:r>
        <w:rPr>
          <w:rFonts w:hint="eastAsia"/>
        </w:rPr>
        <w:t>S</w:t>
      </w:r>
      <w:r>
        <w:t>patial domain enhancements</w:t>
      </w:r>
    </w:p>
    <w:tbl>
      <w:tblPr>
        <w:tblStyle w:val="aa"/>
        <w:tblW w:w="0" w:type="auto"/>
        <w:tblLook w:val="04A0" w:firstRow="1" w:lastRow="0" w:firstColumn="1" w:lastColumn="0" w:noHBand="0" w:noVBand="1"/>
      </w:tblPr>
      <w:tblGrid>
        <w:gridCol w:w="9322"/>
      </w:tblGrid>
      <w:tr w:rsidR="00111AC4" w14:paraId="5DCDC913" w14:textId="77777777" w:rsidTr="00111AC4">
        <w:tc>
          <w:tcPr>
            <w:tcW w:w="9322" w:type="dxa"/>
          </w:tcPr>
          <w:p w14:paraId="3AA7C3BB" w14:textId="77777777" w:rsidR="00111AC4" w:rsidRPr="00ED12D1" w:rsidRDefault="00111AC4" w:rsidP="00111AC4">
            <w:pPr>
              <w:rPr>
                <w:rFonts w:ascii="Times New Roman" w:hAnsi="Times New Roman" w:cs="Times New Roman"/>
                <w:b/>
                <w:bCs/>
                <w:sz w:val="20"/>
                <w:szCs w:val="20"/>
                <w:highlight w:val="green"/>
                <w:lang w:eastAsia="ko-KR"/>
              </w:rPr>
            </w:pPr>
            <w:r w:rsidRPr="00ED12D1">
              <w:rPr>
                <w:rFonts w:ascii="Times New Roman" w:hAnsi="Times New Roman" w:cs="Times New Roman"/>
                <w:b/>
                <w:bCs/>
                <w:sz w:val="20"/>
                <w:szCs w:val="20"/>
                <w:highlight w:val="green"/>
                <w:lang w:eastAsia="ko-KR"/>
              </w:rPr>
              <w:t>Agreement</w:t>
            </w:r>
          </w:p>
          <w:p w14:paraId="510CB101" w14:textId="77777777" w:rsidR="00111AC4" w:rsidRPr="00ED12D1" w:rsidRDefault="00111AC4" w:rsidP="00C42EDA">
            <w:pPr>
              <w:pStyle w:val="a3"/>
              <w:suppressAutoHyphens/>
              <w:ind w:firstLineChars="0" w:firstLine="0"/>
              <w:textAlignment w:val="baseline"/>
              <w:rPr>
                <w:rFonts w:ascii="Times New Roman" w:eastAsia="Malgun Gothic" w:hAnsi="Times New Roman"/>
                <w:szCs w:val="20"/>
                <w:lang w:eastAsia="ko-KR"/>
              </w:rPr>
            </w:pPr>
            <w:r w:rsidRPr="00ED12D1">
              <w:rPr>
                <w:rFonts w:ascii="Times New Roman" w:eastAsia="Malgun Gothic" w:hAnsi="Times New Roman"/>
                <w:szCs w:val="20"/>
                <w:lang w:eastAsia="ko-KR"/>
              </w:rPr>
              <w:t xml:space="preserve">Study the feasibility and potential benefit of UE-to-UE co-channel CLI handling based on spatial domain coordination method which can be specific for dynamic/flexible TDD and/or common for both SBFD and dynamic /flexible TDD, </w:t>
            </w:r>
            <w:r w:rsidRPr="00ED12D1">
              <w:rPr>
                <w:rFonts w:ascii="Times New Roman" w:eastAsia="宋体" w:hAnsi="Times New Roman"/>
                <w:szCs w:val="20"/>
              </w:rPr>
              <w:t>at least includes:</w:t>
            </w:r>
          </w:p>
          <w:p w14:paraId="6EEF458F" w14:textId="77777777" w:rsidR="00111AC4" w:rsidRPr="00ED12D1" w:rsidRDefault="00111AC4" w:rsidP="00111AC4">
            <w:pPr>
              <w:pStyle w:val="a3"/>
              <w:widowControl/>
              <w:numPr>
                <w:ilvl w:val="0"/>
                <w:numId w:val="21"/>
              </w:numPr>
              <w:suppressAutoHyphens/>
              <w:ind w:firstLineChars="0"/>
              <w:jc w:val="left"/>
              <w:textAlignment w:val="baseline"/>
              <w:rPr>
                <w:rFonts w:ascii="Times New Roman" w:eastAsia="Malgun Gothic" w:hAnsi="Times New Roman"/>
                <w:szCs w:val="20"/>
                <w:lang w:eastAsia="ko-KR"/>
              </w:rPr>
            </w:pPr>
            <w:r w:rsidRPr="00ED12D1">
              <w:rPr>
                <w:rFonts w:ascii="Times New Roman" w:eastAsia="Malgun Gothic" w:hAnsi="Times New Roman"/>
                <w:szCs w:val="20"/>
                <w:lang w:eastAsia="ko-KR"/>
              </w:rPr>
              <w:t>Details for spatial domain coordination by gNB</w:t>
            </w:r>
          </w:p>
          <w:p w14:paraId="6C4C62C0" w14:textId="77777777" w:rsidR="00111AC4" w:rsidRPr="00ED12D1" w:rsidRDefault="00111AC4" w:rsidP="00111AC4">
            <w:pPr>
              <w:pStyle w:val="a3"/>
              <w:widowControl/>
              <w:numPr>
                <w:ilvl w:val="0"/>
                <w:numId w:val="21"/>
              </w:numPr>
              <w:suppressAutoHyphens/>
              <w:ind w:firstLineChars="0"/>
              <w:jc w:val="left"/>
              <w:textAlignment w:val="baseline"/>
              <w:rPr>
                <w:rFonts w:ascii="Times New Roman" w:eastAsia="Malgun Gothic" w:hAnsi="Times New Roman"/>
                <w:szCs w:val="20"/>
                <w:lang w:eastAsia="ko-KR"/>
              </w:rPr>
            </w:pPr>
            <w:r w:rsidRPr="00ED12D1">
              <w:rPr>
                <w:rFonts w:ascii="Times New Roman" w:eastAsia="Malgun Gothic" w:hAnsi="Times New Roman"/>
                <w:szCs w:val="20"/>
                <w:lang w:eastAsia="ko-KR"/>
              </w:rPr>
              <w:t>Relevant information exchange (if needed)</w:t>
            </w:r>
          </w:p>
          <w:p w14:paraId="1BF9EB8A" w14:textId="571B30BE" w:rsidR="00111AC4" w:rsidRPr="00093473" w:rsidRDefault="00111AC4" w:rsidP="005F578A">
            <w:pPr>
              <w:rPr>
                <w:rFonts w:ascii="Times New Roman" w:eastAsia="Malgun Gothic" w:hAnsi="Times New Roman" w:cs="Times New Roman"/>
                <w:szCs w:val="21"/>
                <w:lang w:eastAsia="ko-KR"/>
              </w:rPr>
            </w:pPr>
            <w:r w:rsidRPr="00093473">
              <w:rPr>
                <w:rFonts w:ascii="Times New Roman" w:eastAsia="Malgun Gothic" w:hAnsi="Times New Roman" w:cs="Times New Roman"/>
                <w:szCs w:val="21"/>
                <w:lang w:eastAsia="ko-KR"/>
              </w:rPr>
              <w:t>Note1: Study can include method for FR1 and FR2</w:t>
            </w:r>
          </w:p>
        </w:tc>
      </w:tr>
    </w:tbl>
    <w:p w14:paraId="3658030D" w14:textId="0505356F" w:rsidR="00370765" w:rsidRDefault="00C42EDA" w:rsidP="00370765">
      <w:pPr>
        <w:rPr>
          <w:rFonts w:ascii="Times New Roman" w:hAnsi="Times New Roman" w:cs="Times New Roman"/>
          <w:sz w:val="22"/>
          <w:lang w:eastAsia="en-US"/>
        </w:rPr>
      </w:pPr>
      <w:r>
        <w:rPr>
          <w:rFonts w:ascii="Times New Roman" w:hAnsi="Times New Roman" w:cs="Times New Roman"/>
          <w:sz w:val="22"/>
          <w:lang w:eastAsia="en-US"/>
        </w:rPr>
        <w:t>Study on spatial domain coordination method for UE-</w:t>
      </w:r>
      <w:r w:rsidR="00277815">
        <w:rPr>
          <w:rFonts w:ascii="Times New Roman" w:hAnsi="Times New Roman" w:cs="Times New Roman"/>
          <w:sz w:val="22"/>
          <w:lang w:eastAsia="en-US"/>
        </w:rPr>
        <w:t>to-</w:t>
      </w:r>
      <w:r>
        <w:rPr>
          <w:rFonts w:ascii="Times New Roman" w:hAnsi="Times New Roman" w:cs="Times New Roman"/>
          <w:sz w:val="22"/>
          <w:lang w:eastAsia="en-US"/>
        </w:rPr>
        <w:t xml:space="preserve">UE co-channel CLI handling </w:t>
      </w:r>
      <w:r w:rsidR="00F11016">
        <w:rPr>
          <w:rFonts w:ascii="Times New Roman" w:hAnsi="Times New Roman" w:cs="Times New Roman"/>
          <w:sz w:val="22"/>
          <w:lang w:eastAsia="en-US"/>
        </w:rPr>
        <w:t>was agreed in RAN1#109e</w:t>
      </w:r>
      <w:r w:rsidR="00790E67" w:rsidRPr="00790E67">
        <w:rPr>
          <w:rFonts w:ascii="Times New Roman" w:hAnsi="Times New Roman" w:cs="Times New Roman"/>
          <w:sz w:val="22"/>
          <w:vertAlign w:val="superscript"/>
          <w:lang w:eastAsia="en-US"/>
        </w:rPr>
        <w:fldChar w:fldCharType="begin"/>
      </w:r>
      <w:r w:rsidR="00790E67" w:rsidRPr="00790E67">
        <w:rPr>
          <w:rFonts w:ascii="Times New Roman" w:hAnsi="Times New Roman" w:cs="Times New Roman"/>
          <w:sz w:val="22"/>
          <w:vertAlign w:val="superscript"/>
          <w:lang w:eastAsia="en-US"/>
        </w:rPr>
        <w:instrText xml:space="preserve"> REF _Ref131153250 \n \h </w:instrText>
      </w:r>
      <w:r w:rsidR="00790E67">
        <w:rPr>
          <w:rFonts w:ascii="Times New Roman" w:hAnsi="Times New Roman" w:cs="Times New Roman"/>
          <w:sz w:val="22"/>
          <w:vertAlign w:val="superscript"/>
          <w:lang w:eastAsia="en-US"/>
        </w:rPr>
        <w:instrText xml:space="preserve"> \* MERGEFORMAT </w:instrText>
      </w:r>
      <w:r w:rsidR="00790E67" w:rsidRPr="00790E67">
        <w:rPr>
          <w:rFonts w:ascii="Times New Roman" w:hAnsi="Times New Roman" w:cs="Times New Roman"/>
          <w:sz w:val="22"/>
          <w:vertAlign w:val="superscript"/>
          <w:lang w:eastAsia="en-US"/>
        </w:rPr>
      </w:r>
      <w:r w:rsidR="00790E67" w:rsidRPr="00790E67">
        <w:rPr>
          <w:rFonts w:ascii="Times New Roman" w:hAnsi="Times New Roman" w:cs="Times New Roman"/>
          <w:sz w:val="22"/>
          <w:vertAlign w:val="superscript"/>
          <w:lang w:eastAsia="en-US"/>
        </w:rPr>
        <w:fldChar w:fldCharType="separate"/>
      </w:r>
      <w:r w:rsidR="009E06DA">
        <w:rPr>
          <w:rFonts w:ascii="Times New Roman" w:hAnsi="Times New Roman" w:cs="Times New Roman"/>
          <w:sz w:val="22"/>
          <w:vertAlign w:val="superscript"/>
          <w:lang w:eastAsia="en-US"/>
        </w:rPr>
        <w:t>[5]</w:t>
      </w:r>
      <w:r w:rsidR="00790E67" w:rsidRPr="00790E67">
        <w:rPr>
          <w:rFonts w:ascii="Times New Roman" w:hAnsi="Times New Roman" w:cs="Times New Roman"/>
          <w:sz w:val="22"/>
          <w:vertAlign w:val="superscript"/>
          <w:lang w:eastAsia="en-US"/>
        </w:rPr>
        <w:fldChar w:fldCharType="end"/>
      </w:r>
      <w:r w:rsidR="00F11016">
        <w:rPr>
          <w:rFonts w:ascii="Times New Roman" w:hAnsi="Times New Roman" w:cs="Times New Roman"/>
          <w:sz w:val="22"/>
          <w:lang w:eastAsia="en-US"/>
        </w:rPr>
        <w:t>.</w:t>
      </w:r>
      <w:r w:rsidR="00021844">
        <w:rPr>
          <w:rFonts w:ascii="Times New Roman" w:hAnsi="Times New Roman" w:cs="Times New Roman"/>
          <w:sz w:val="22"/>
          <w:lang w:eastAsia="en-US"/>
        </w:rPr>
        <w:t xml:space="preserve"> </w:t>
      </w:r>
      <w:r w:rsidR="007B5DA2">
        <w:rPr>
          <w:rFonts w:ascii="Times New Roman" w:hAnsi="Times New Roman" w:cs="Times New Roman"/>
          <w:sz w:val="22"/>
          <w:lang w:eastAsia="en-US"/>
        </w:rPr>
        <w:t xml:space="preserve">It is easy to configure beam information of CLI measurement resource, using </w:t>
      </w:r>
      <w:r w:rsidR="007B5DA2" w:rsidRPr="00972331">
        <w:rPr>
          <w:rFonts w:ascii="Times New Roman" w:hAnsi="Times New Roman" w:cs="Times New Roman"/>
          <w:i/>
          <w:sz w:val="22"/>
          <w:lang w:eastAsia="en-US"/>
        </w:rPr>
        <w:t>SpatialRelationInfo</w:t>
      </w:r>
      <w:r w:rsidR="007B5DA2">
        <w:rPr>
          <w:rFonts w:ascii="Times New Roman" w:hAnsi="Times New Roman" w:cs="Times New Roman"/>
          <w:sz w:val="22"/>
          <w:lang w:eastAsia="en-US"/>
        </w:rPr>
        <w:t xml:space="preserve"> for aggressor UE and </w:t>
      </w:r>
      <w:r w:rsidR="007B5DA2" w:rsidRPr="00972331">
        <w:rPr>
          <w:rFonts w:ascii="Times New Roman" w:hAnsi="Times New Roman" w:cs="Times New Roman"/>
          <w:i/>
          <w:sz w:val="22"/>
          <w:lang w:eastAsia="en-US"/>
        </w:rPr>
        <w:t>TCL-state</w:t>
      </w:r>
      <w:r w:rsidR="007B5DA2">
        <w:rPr>
          <w:rFonts w:ascii="Times New Roman" w:hAnsi="Times New Roman" w:cs="Times New Roman"/>
          <w:sz w:val="22"/>
          <w:lang w:eastAsia="en-US"/>
        </w:rPr>
        <w:t xml:space="preserve"> for victim UE.</w:t>
      </w:r>
      <w:r w:rsidR="00370765">
        <w:rPr>
          <w:rFonts w:ascii="Times New Roman" w:hAnsi="Times New Roman" w:cs="Times New Roman"/>
          <w:sz w:val="22"/>
          <w:lang w:eastAsia="en-US"/>
        </w:rPr>
        <w:t xml:space="preserve"> But it is not realistic to measure every beams for </w:t>
      </w:r>
      <w:r w:rsidR="00790E67">
        <w:rPr>
          <w:rFonts w:ascii="Times New Roman" w:hAnsi="Times New Roman" w:cs="Times New Roman"/>
          <w:sz w:val="22"/>
          <w:lang w:eastAsia="en-US"/>
        </w:rPr>
        <w:t>every</w:t>
      </w:r>
      <w:r w:rsidR="00370765">
        <w:rPr>
          <w:rFonts w:ascii="Times New Roman" w:hAnsi="Times New Roman" w:cs="Times New Roman"/>
          <w:sz w:val="22"/>
          <w:lang w:eastAsia="en-US"/>
        </w:rPr>
        <w:t xml:space="preserve"> UE pair</w:t>
      </w:r>
      <w:r w:rsidR="007113CC">
        <w:rPr>
          <w:rFonts w:ascii="Times New Roman" w:hAnsi="Times New Roman" w:cs="Times New Roman"/>
          <w:sz w:val="22"/>
          <w:lang w:eastAsia="en-US"/>
        </w:rPr>
        <w:t>s</w:t>
      </w:r>
      <w:r w:rsidR="00370765">
        <w:rPr>
          <w:rFonts w:ascii="Times New Roman" w:hAnsi="Times New Roman" w:cs="Times New Roman"/>
          <w:sz w:val="22"/>
          <w:lang w:eastAsia="en-US"/>
        </w:rPr>
        <w:t xml:space="preserve"> consider</w:t>
      </w:r>
      <w:r w:rsidR="007113CC">
        <w:rPr>
          <w:rFonts w:ascii="Times New Roman" w:hAnsi="Times New Roman" w:cs="Times New Roman"/>
          <w:sz w:val="22"/>
          <w:lang w:eastAsia="en-US"/>
        </w:rPr>
        <w:t>ing the</w:t>
      </w:r>
      <w:r w:rsidR="003144FF">
        <w:rPr>
          <w:rFonts w:ascii="Times New Roman" w:hAnsi="Times New Roman" w:cs="Times New Roman"/>
          <w:sz w:val="22"/>
          <w:lang w:eastAsia="en-US"/>
        </w:rPr>
        <w:t xml:space="preserve"> </w:t>
      </w:r>
      <w:r w:rsidR="003144FF" w:rsidRPr="003144FF">
        <w:rPr>
          <w:rFonts w:ascii="Times New Roman" w:hAnsi="Times New Roman" w:cs="Times New Roman"/>
          <w:sz w:val="22"/>
          <w:lang w:eastAsia="en-US"/>
        </w:rPr>
        <w:t>excessive</w:t>
      </w:r>
      <w:r w:rsidR="003144FF" w:rsidRPr="003144FF">
        <w:rPr>
          <w:rFonts w:ascii="Times New Roman" w:hAnsi="Times New Roman" w:cs="Times New Roman" w:hint="eastAsia"/>
          <w:sz w:val="22"/>
          <w:lang w:eastAsia="en-US"/>
        </w:rPr>
        <w:t xml:space="preserve"> </w:t>
      </w:r>
      <w:r w:rsidR="003144FF">
        <w:rPr>
          <w:rFonts w:ascii="Times New Roman" w:hAnsi="Times New Roman" w:cs="Times New Roman" w:hint="eastAsia"/>
          <w:sz w:val="22"/>
        </w:rPr>
        <w:t>over</w:t>
      </w:r>
      <w:r w:rsidR="003144FF">
        <w:rPr>
          <w:rFonts w:ascii="Times New Roman" w:hAnsi="Times New Roman" w:cs="Times New Roman"/>
          <w:sz w:val="22"/>
          <w:lang w:eastAsia="en-US"/>
        </w:rPr>
        <w:t>head</w:t>
      </w:r>
      <w:r w:rsidR="00370765">
        <w:rPr>
          <w:rFonts w:ascii="Times New Roman" w:hAnsi="Times New Roman" w:cs="Times New Roman"/>
          <w:sz w:val="22"/>
          <w:lang w:eastAsia="en-US"/>
        </w:rPr>
        <w:t>.</w:t>
      </w:r>
      <w:r w:rsidR="00972331">
        <w:rPr>
          <w:rFonts w:ascii="Times New Roman" w:hAnsi="Times New Roman" w:cs="Times New Roman"/>
          <w:sz w:val="22"/>
          <w:lang w:eastAsia="en-US"/>
        </w:rPr>
        <w:t xml:space="preserve"> Besides, transmission and reception beam are determined based on beam measurement </w:t>
      </w:r>
      <w:r w:rsidR="006A4A92">
        <w:rPr>
          <w:rFonts w:ascii="Times New Roman" w:hAnsi="Times New Roman" w:cs="Times New Roman"/>
          <w:sz w:val="22"/>
          <w:lang w:eastAsia="en-US"/>
        </w:rPr>
        <w:t>of gNB and UE</w:t>
      </w:r>
      <w:r w:rsidR="00A227FA">
        <w:rPr>
          <w:rFonts w:ascii="Times New Roman" w:hAnsi="Times New Roman" w:cs="Times New Roman"/>
          <w:sz w:val="22"/>
          <w:lang w:eastAsia="en-US"/>
        </w:rPr>
        <w:t xml:space="preserve">. </w:t>
      </w:r>
      <w:r w:rsidR="006A4A92">
        <w:rPr>
          <w:rFonts w:ascii="Times New Roman" w:hAnsi="Times New Roman" w:cs="Times New Roman"/>
          <w:sz w:val="22"/>
          <w:lang w:eastAsia="en-US"/>
        </w:rPr>
        <w:t>CLI measurements and reports should follow the beams used for transmis</w:t>
      </w:r>
      <w:r w:rsidR="00FF6102">
        <w:rPr>
          <w:rFonts w:ascii="Times New Roman" w:hAnsi="Times New Roman" w:cs="Times New Roman"/>
          <w:sz w:val="22"/>
          <w:lang w:eastAsia="en-US"/>
        </w:rPr>
        <w:t>sion and reception shown in</w:t>
      </w:r>
      <w:r w:rsidR="00E36D98">
        <w:rPr>
          <w:rFonts w:ascii="Times New Roman" w:hAnsi="Times New Roman" w:cs="Times New Roman"/>
          <w:sz w:val="22"/>
          <w:lang w:eastAsia="en-US"/>
        </w:rPr>
        <w:t xml:space="preserve"> </w:t>
      </w:r>
      <w:r w:rsidR="00E36D98" w:rsidRPr="00E36D98">
        <w:rPr>
          <w:rFonts w:ascii="Times New Roman" w:hAnsi="Times New Roman" w:cs="Times New Roman"/>
          <w:sz w:val="22"/>
          <w:lang w:eastAsia="en-US"/>
        </w:rPr>
        <w:fldChar w:fldCharType="begin"/>
      </w:r>
      <w:r w:rsidR="00E36D98" w:rsidRPr="00E36D98">
        <w:rPr>
          <w:rFonts w:ascii="Times New Roman" w:hAnsi="Times New Roman" w:cs="Times New Roman"/>
          <w:sz w:val="22"/>
          <w:lang w:eastAsia="en-US"/>
        </w:rPr>
        <w:instrText xml:space="preserve"> REF _Ref131084717 \h  \* MERGEFORMAT </w:instrText>
      </w:r>
      <w:r w:rsidR="00E36D98" w:rsidRPr="00E36D98">
        <w:rPr>
          <w:rFonts w:ascii="Times New Roman" w:hAnsi="Times New Roman" w:cs="Times New Roman"/>
          <w:sz w:val="22"/>
          <w:lang w:eastAsia="en-US"/>
        </w:rPr>
      </w:r>
      <w:r w:rsidR="00E36D98" w:rsidRPr="00E36D98">
        <w:rPr>
          <w:rFonts w:ascii="Times New Roman" w:hAnsi="Times New Roman" w:cs="Times New Roman"/>
          <w:sz w:val="22"/>
          <w:lang w:eastAsia="en-US"/>
        </w:rPr>
        <w:fldChar w:fldCharType="separate"/>
      </w:r>
      <w:r w:rsidR="00E36D98" w:rsidRPr="00E36D98">
        <w:rPr>
          <w:rFonts w:ascii="Times New Roman" w:hAnsi="Times New Roman" w:cs="Times New Roman" w:hint="eastAsia"/>
          <w:sz w:val="22"/>
        </w:rPr>
        <w:t>F</w:t>
      </w:r>
      <w:r w:rsidR="00E36D98" w:rsidRPr="00E36D98">
        <w:rPr>
          <w:rFonts w:ascii="Times New Roman" w:hAnsi="Times New Roman" w:cs="Times New Roman"/>
          <w:sz w:val="22"/>
        </w:rPr>
        <w:t xml:space="preserve">igure </w:t>
      </w:r>
      <w:r w:rsidR="00E36D98" w:rsidRPr="00E36D98">
        <w:rPr>
          <w:rFonts w:ascii="Times New Roman" w:hAnsi="Times New Roman" w:cs="Times New Roman"/>
          <w:noProof/>
          <w:sz w:val="22"/>
        </w:rPr>
        <w:t>3</w:t>
      </w:r>
      <w:r w:rsidR="00E36D98" w:rsidRPr="00E36D98">
        <w:rPr>
          <w:rFonts w:ascii="Times New Roman" w:hAnsi="Times New Roman" w:cs="Times New Roman"/>
          <w:sz w:val="22"/>
          <w:lang w:eastAsia="en-US"/>
        </w:rPr>
        <w:fldChar w:fldCharType="end"/>
      </w:r>
      <w:r w:rsidR="00FF6102">
        <w:rPr>
          <w:rFonts w:ascii="Times New Roman" w:hAnsi="Times New Roman" w:cs="Times New Roman"/>
          <w:sz w:val="22"/>
          <w:lang w:eastAsia="en-US"/>
        </w:rPr>
        <w:t xml:space="preserve">. </w:t>
      </w:r>
      <w:r w:rsidR="006F012D">
        <w:rPr>
          <w:rFonts w:ascii="Times New Roman" w:hAnsi="Times New Roman" w:cs="Times New Roman"/>
          <w:sz w:val="22"/>
          <w:lang w:eastAsia="en-US"/>
        </w:rPr>
        <w:t xml:space="preserve">In UE-to-UE CLI measurement, </w:t>
      </w:r>
      <w:r w:rsidR="00FF6102" w:rsidRPr="00FF6102">
        <w:rPr>
          <w:rFonts w:ascii="Times New Roman" w:hAnsi="Times New Roman" w:cs="Times New Roman"/>
          <w:sz w:val="22"/>
          <w:lang w:eastAsia="en-US"/>
        </w:rPr>
        <w:t xml:space="preserve">UE 1 transmits SRS with the same beam used for PUSCH transmission. UE2 and UE3 are configured </w:t>
      </w:r>
      <w:r w:rsidR="006F012D">
        <w:rPr>
          <w:rFonts w:ascii="Times New Roman" w:hAnsi="Times New Roman" w:cs="Times New Roman"/>
          <w:sz w:val="22"/>
          <w:lang w:eastAsia="en-US"/>
        </w:rPr>
        <w:t>to measure the</w:t>
      </w:r>
      <w:r w:rsidR="00FF6102" w:rsidRPr="00FF6102">
        <w:rPr>
          <w:rFonts w:ascii="Times New Roman" w:hAnsi="Times New Roman" w:cs="Times New Roman"/>
          <w:sz w:val="22"/>
          <w:lang w:eastAsia="en-US"/>
        </w:rPr>
        <w:t xml:space="preserve"> CLI measurement resource with the </w:t>
      </w:r>
      <w:r w:rsidR="00A227FA" w:rsidRPr="00FD1CAC">
        <w:rPr>
          <w:rFonts w:ascii="Times New Roman" w:hAnsi="Times New Roman" w:cs="Times New Roman"/>
          <w:i/>
          <w:iCs/>
          <w:sz w:val="22"/>
          <w:lang w:eastAsia="en-US"/>
        </w:rPr>
        <w:t>TCI-</w:t>
      </w:r>
      <w:r w:rsidR="00FF6102" w:rsidRPr="00FD1CAC">
        <w:rPr>
          <w:rFonts w:ascii="Times New Roman" w:hAnsi="Times New Roman" w:cs="Times New Roman"/>
          <w:i/>
          <w:iCs/>
          <w:sz w:val="22"/>
          <w:lang w:eastAsia="en-US"/>
        </w:rPr>
        <w:t>state</w:t>
      </w:r>
      <w:r w:rsidR="00FF6102" w:rsidRPr="00FF6102">
        <w:rPr>
          <w:rFonts w:ascii="Times New Roman" w:hAnsi="Times New Roman" w:cs="Times New Roman"/>
          <w:sz w:val="22"/>
          <w:lang w:eastAsia="en-US"/>
        </w:rPr>
        <w:t xml:space="preserve"> which is the same as PDSCH</w:t>
      </w:r>
      <w:r w:rsidR="009F154D">
        <w:rPr>
          <w:rFonts w:ascii="Times New Roman" w:hAnsi="Times New Roman" w:cs="Times New Roman"/>
          <w:sz w:val="22"/>
          <w:lang w:eastAsia="en-US"/>
        </w:rPr>
        <w:t xml:space="preserve"> reception</w:t>
      </w:r>
      <w:r w:rsidR="00FF6102" w:rsidRPr="00FF6102">
        <w:rPr>
          <w:rFonts w:ascii="Times New Roman" w:hAnsi="Times New Roman" w:cs="Times New Roman"/>
          <w:sz w:val="22"/>
          <w:lang w:eastAsia="en-US"/>
        </w:rPr>
        <w:t xml:space="preserve">. </w:t>
      </w:r>
      <w:r w:rsidR="0000777F">
        <w:rPr>
          <w:rFonts w:ascii="Times New Roman" w:hAnsi="Times New Roman" w:cs="Times New Roman"/>
          <w:sz w:val="22"/>
          <w:lang w:eastAsia="en-US"/>
        </w:rPr>
        <w:t>Therefore, t</w:t>
      </w:r>
      <w:r w:rsidR="00FF6102" w:rsidRPr="00FF6102">
        <w:rPr>
          <w:rFonts w:ascii="Times New Roman" w:hAnsi="Times New Roman" w:cs="Times New Roman"/>
          <w:sz w:val="22"/>
          <w:lang w:eastAsia="en-US"/>
        </w:rPr>
        <w:t xml:space="preserve">he CLI measurement results reported by UE2 and UE3 show the </w:t>
      </w:r>
      <w:r w:rsidR="0000777F">
        <w:rPr>
          <w:rFonts w:ascii="Times New Roman" w:hAnsi="Times New Roman" w:cs="Times New Roman"/>
          <w:sz w:val="22"/>
          <w:lang w:eastAsia="en-US"/>
        </w:rPr>
        <w:t xml:space="preserve">same </w:t>
      </w:r>
      <w:r w:rsidR="00FF6102" w:rsidRPr="00FF6102">
        <w:rPr>
          <w:rFonts w:ascii="Times New Roman" w:hAnsi="Times New Roman" w:cs="Times New Roman"/>
          <w:sz w:val="22"/>
          <w:lang w:eastAsia="en-US"/>
        </w:rPr>
        <w:t xml:space="preserve">interference caused by aggressor UE1 transmits uplink signal (PUSCH) while victim UEs receive downlink signal (PDSCH). </w:t>
      </w:r>
      <w:r w:rsidR="00424351">
        <w:rPr>
          <w:rFonts w:ascii="Times New Roman" w:hAnsi="Times New Roman" w:cs="Times New Roman"/>
          <w:sz w:val="22"/>
          <w:lang w:eastAsia="en-US"/>
        </w:rPr>
        <w:t>Hence</w:t>
      </w:r>
      <w:r w:rsidR="00FF6102" w:rsidRPr="00FF6102">
        <w:rPr>
          <w:rFonts w:ascii="Times New Roman" w:hAnsi="Times New Roman" w:cs="Times New Roman"/>
          <w:sz w:val="22"/>
          <w:lang w:eastAsia="en-US"/>
        </w:rPr>
        <w:t xml:space="preserve">, there is no need to measure the CLI in every spatial </w:t>
      </w:r>
      <w:r w:rsidR="00A227FA" w:rsidRPr="00FF6102">
        <w:rPr>
          <w:rFonts w:ascii="Times New Roman" w:hAnsi="Times New Roman" w:cs="Times New Roman"/>
          <w:sz w:val="22"/>
          <w:lang w:eastAsia="en-US"/>
        </w:rPr>
        <w:t>direction</w:t>
      </w:r>
      <w:r w:rsidR="00FF6102" w:rsidRPr="00FF6102">
        <w:rPr>
          <w:rFonts w:ascii="Times New Roman" w:hAnsi="Times New Roman" w:cs="Times New Roman"/>
          <w:sz w:val="22"/>
          <w:lang w:eastAsia="en-US"/>
        </w:rPr>
        <w:t xml:space="preserve"> either for aggressors or</w:t>
      </w:r>
      <w:r w:rsidR="00C45D47">
        <w:rPr>
          <w:rFonts w:ascii="Times New Roman" w:hAnsi="Times New Roman" w:cs="Times New Roman"/>
          <w:sz w:val="22"/>
          <w:lang w:eastAsia="en-US"/>
        </w:rPr>
        <w:t xml:space="preserve"> </w:t>
      </w:r>
      <w:r w:rsidR="00FF6102" w:rsidRPr="00FF6102">
        <w:rPr>
          <w:rFonts w:ascii="Times New Roman" w:hAnsi="Times New Roman" w:cs="Times New Roman"/>
          <w:sz w:val="22"/>
          <w:lang w:eastAsia="en-US"/>
        </w:rPr>
        <w:t xml:space="preserve">for victims. Meanwhile, </w:t>
      </w:r>
      <w:r w:rsidR="00EF148C">
        <w:rPr>
          <w:rFonts w:ascii="Times New Roman" w:hAnsi="Times New Roman" w:cs="Times New Roman"/>
          <w:sz w:val="22"/>
          <w:lang w:eastAsia="en-US"/>
        </w:rPr>
        <w:t>the information exchange on best UE pair is enough for gNBs</w:t>
      </w:r>
      <w:r w:rsidR="00FF6102" w:rsidRPr="00FF6102">
        <w:rPr>
          <w:rFonts w:ascii="Times New Roman" w:hAnsi="Times New Roman" w:cs="Times New Roman"/>
          <w:sz w:val="22"/>
          <w:lang w:eastAsia="en-US"/>
        </w:rPr>
        <w:t xml:space="preserve"> to do scheduling between those UEs</w:t>
      </w:r>
      <w:r w:rsidR="00A227FA">
        <w:rPr>
          <w:rFonts w:ascii="Times New Roman" w:hAnsi="Times New Roman" w:cs="Times New Roman"/>
          <w:sz w:val="22"/>
          <w:lang w:eastAsia="en-US"/>
        </w:rPr>
        <w:t xml:space="preserve">, and </w:t>
      </w:r>
      <w:r w:rsidR="00A227FA" w:rsidRPr="00FF6102">
        <w:rPr>
          <w:rFonts w:ascii="Times New Roman" w:hAnsi="Times New Roman" w:cs="Times New Roman"/>
          <w:sz w:val="22"/>
          <w:lang w:eastAsia="en-US"/>
        </w:rPr>
        <w:t>Rx beam of victim UE reporting is not necessary</w:t>
      </w:r>
      <w:r w:rsidR="00A227FA">
        <w:rPr>
          <w:rFonts w:ascii="Times New Roman" w:hAnsi="Times New Roman" w:cs="Times New Roman"/>
          <w:sz w:val="22"/>
          <w:lang w:eastAsia="en-US"/>
        </w:rPr>
        <w:t>,</w:t>
      </w:r>
      <w:r w:rsidR="00FF6102" w:rsidRPr="00FF6102">
        <w:rPr>
          <w:rFonts w:ascii="Times New Roman" w:hAnsi="Times New Roman" w:cs="Times New Roman"/>
          <w:sz w:val="22"/>
          <w:lang w:eastAsia="en-US"/>
        </w:rPr>
        <w:t>.</w:t>
      </w:r>
    </w:p>
    <w:p w14:paraId="6706504A" w14:textId="754BDB6C" w:rsidR="00DD5D09" w:rsidRDefault="00DD5D09" w:rsidP="00DD5D09">
      <w:pPr>
        <w:spacing w:beforeLines="50" w:before="156"/>
        <w:rPr>
          <w:rFonts w:ascii="Times New Roman" w:hAnsi="Times New Roman"/>
          <w:b/>
          <w:i/>
          <w:sz w:val="22"/>
        </w:rPr>
      </w:pPr>
      <w:r w:rsidRPr="00545678">
        <w:rPr>
          <w:rFonts w:ascii="Times New Roman" w:hAnsi="Times New Roman"/>
          <w:b/>
          <w:i/>
          <w:sz w:val="22"/>
        </w:rPr>
        <w:lastRenderedPageBreak/>
        <w:t xml:space="preserve">Proposal </w:t>
      </w:r>
      <w:r w:rsidR="00A776EE">
        <w:rPr>
          <w:rFonts w:ascii="Times New Roman" w:hAnsi="Times New Roman"/>
          <w:b/>
          <w:i/>
          <w:sz w:val="22"/>
        </w:rPr>
        <w:t>12</w:t>
      </w:r>
      <w:r>
        <w:rPr>
          <w:rFonts w:ascii="Times New Roman" w:hAnsi="Times New Roman"/>
          <w:b/>
          <w:i/>
          <w:sz w:val="22"/>
        </w:rPr>
        <w:t xml:space="preserve">: </w:t>
      </w:r>
      <w:r w:rsidRPr="00FF6102">
        <w:rPr>
          <w:rFonts w:ascii="Times New Roman" w:hAnsi="Times New Roman"/>
          <w:b/>
          <w:i/>
          <w:sz w:val="22"/>
        </w:rPr>
        <w:t>Study the feasibility and potential benefit of UE-to-UE co-channel CLI handling based on spatial domain coordination method</w:t>
      </w:r>
      <w:r>
        <w:rPr>
          <w:rFonts w:ascii="Times New Roman" w:hAnsi="Times New Roman"/>
          <w:b/>
          <w:i/>
          <w:sz w:val="22"/>
        </w:rPr>
        <w:t xml:space="preserve"> considering the following</w:t>
      </w:r>
    </w:p>
    <w:p w14:paraId="7843097D" w14:textId="77777777" w:rsidR="00DD5D09" w:rsidRDefault="00DD5D09" w:rsidP="00DD5D09">
      <w:pPr>
        <w:pStyle w:val="a3"/>
        <w:numPr>
          <w:ilvl w:val="0"/>
          <w:numId w:val="30"/>
        </w:numPr>
        <w:ind w:firstLineChars="0"/>
        <w:rPr>
          <w:rFonts w:ascii="Times New Roman" w:hAnsi="Times New Roman"/>
          <w:b/>
          <w:i/>
          <w:sz w:val="22"/>
        </w:rPr>
      </w:pPr>
      <w:r>
        <w:rPr>
          <w:rFonts w:ascii="Times New Roman" w:hAnsi="Times New Roman"/>
          <w:b/>
          <w:i/>
          <w:sz w:val="22"/>
        </w:rPr>
        <w:t>Use results of beam management of gNB and UE as the baseline</w:t>
      </w:r>
    </w:p>
    <w:p w14:paraId="35522A6A" w14:textId="3ACA0747" w:rsidR="0046151F" w:rsidRPr="00DD5D09" w:rsidRDefault="00DD5D09" w:rsidP="00370765">
      <w:pPr>
        <w:pStyle w:val="a3"/>
        <w:numPr>
          <w:ilvl w:val="0"/>
          <w:numId w:val="30"/>
        </w:numPr>
        <w:ind w:firstLineChars="0"/>
        <w:rPr>
          <w:rFonts w:ascii="Times New Roman" w:hAnsi="Times New Roman"/>
          <w:b/>
          <w:i/>
          <w:sz w:val="22"/>
        </w:rPr>
      </w:pPr>
      <w:r>
        <w:rPr>
          <w:rFonts w:ascii="Times New Roman" w:hAnsi="Times New Roman"/>
          <w:b/>
          <w:i/>
          <w:sz w:val="22"/>
        </w:rPr>
        <w:t>Exchange information of best UE pairs.</w:t>
      </w:r>
    </w:p>
    <w:p w14:paraId="0BDE92DE" w14:textId="75B2ECE6" w:rsidR="00FF6102" w:rsidRPr="00E36D98" w:rsidRDefault="00C45D47" w:rsidP="00E36D98">
      <w:pPr>
        <w:pStyle w:val="af5"/>
        <w:jc w:val="center"/>
        <w:rPr>
          <w:rFonts w:ascii="Times New Roman" w:hAnsi="Times New Roman" w:cs="Times New Roman"/>
          <w:b/>
        </w:rPr>
      </w:pPr>
      <w:bookmarkStart w:id="4" w:name="_Ref131084717"/>
      <w:r>
        <w:rPr>
          <w:rFonts w:ascii="Times New Roman" w:hAnsi="Times New Roman" w:cs="Times New Roman"/>
          <w:noProof/>
          <w:sz w:val="22"/>
        </w:rPr>
        <w:drawing>
          <wp:anchor distT="0" distB="0" distL="114300" distR="114300" simplePos="0" relativeHeight="251660288" behindDoc="0" locked="0" layoutInCell="1" allowOverlap="1" wp14:anchorId="12FD84C5" wp14:editId="31AC26DC">
            <wp:simplePos x="0" y="0"/>
            <wp:positionH relativeFrom="column">
              <wp:posOffset>572135</wp:posOffset>
            </wp:positionH>
            <wp:positionV relativeFrom="paragraph">
              <wp:posOffset>83</wp:posOffset>
            </wp:positionV>
            <wp:extent cx="4488180" cy="1664970"/>
            <wp:effectExtent l="0" t="0" r="7620" b="0"/>
            <wp:wrapTopAndBottom/>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88180" cy="1664970"/>
                    </a:xfrm>
                    <a:prstGeom prst="rect">
                      <a:avLst/>
                    </a:prstGeom>
                    <a:noFill/>
                  </pic:spPr>
                </pic:pic>
              </a:graphicData>
            </a:graphic>
            <wp14:sizeRelH relativeFrom="margin">
              <wp14:pctWidth>0</wp14:pctWidth>
            </wp14:sizeRelH>
            <wp14:sizeRelV relativeFrom="margin">
              <wp14:pctHeight>0</wp14:pctHeight>
            </wp14:sizeRelV>
          </wp:anchor>
        </w:drawing>
      </w:r>
      <w:r w:rsidR="00E36D98" w:rsidRPr="00E36D98">
        <w:rPr>
          <w:rFonts w:ascii="Times New Roman" w:hAnsi="Times New Roman" w:cs="Times New Roman" w:hint="eastAsia"/>
          <w:b/>
        </w:rPr>
        <w:t>F</w:t>
      </w:r>
      <w:r w:rsidR="00E36D98" w:rsidRPr="00E36D98">
        <w:rPr>
          <w:rFonts w:ascii="Times New Roman" w:hAnsi="Times New Roman" w:cs="Times New Roman"/>
          <w:b/>
        </w:rPr>
        <w:t xml:space="preserve">igure </w:t>
      </w:r>
      <w:r w:rsidR="00E36D98" w:rsidRPr="00E36D98">
        <w:rPr>
          <w:rFonts w:ascii="Times New Roman" w:hAnsi="Times New Roman" w:cs="Times New Roman"/>
          <w:b/>
        </w:rPr>
        <w:fldChar w:fldCharType="begin"/>
      </w:r>
      <w:r w:rsidR="00E36D98" w:rsidRPr="00E36D98">
        <w:rPr>
          <w:rFonts w:ascii="Times New Roman" w:hAnsi="Times New Roman" w:cs="Times New Roman"/>
          <w:b/>
        </w:rPr>
        <w:instrText xml:space="preserve"> SEQ Figure \* ARABIC </w:instrText>
      </w:r>
      <w:r w:rsidR="00E36D98" w:rsidRPr="00E36D98">
        <w:rPr>
          <w:rFonts w:ascii="Times New Roman" w:hAnsi="Times New Roman" w:cs="Times New Roman"/>
          <w:b/>
        </w:rPr>
        <w:fldChar w:fldCharType="separate"/>
      </w:r>
      <w:r w:rsidR="00E36D98" w:rsidRPr="00E36D98">
        <w:rPr>
          <w:rFonts w:ascii="Times New Roman" w:hAnsi="Times New Roman" w:cs="Times New Roman"/>
          <w:b/>
          <w:noProof/>
        </w:rPr>
        <w:t>3</w:t>
      </w:r>
      <w:r w:rsidR="00E36D98" w:rsidRPr="00E36D98">
        <w:rPr>
          <w:rFonts w:ascii="Times New Roman" w:hAnsi="Times New Roman" w:cs="Times New Roman"/>
          <w:b/>
        </w:rPr>
        <w:fldChar w:fldCharType="end"/>
      </w:r>
      <w:bookmarkEnd w:id="4"/>
      <w:r w:rsidR="00E36D98" w:rsidRPr="00E36D98">
        <w:rPr>
          <w:rFonts w:ascii="Times New Roman" w:hAnsi="Times New Roman" w:cs="Times New Roman"/>
          <w:b/>
        </w:rPr>
        <w:t>: Beam management based CLI measurements and reports</w:t>
      </w:r>
    </w:p>
    <w:p w14:paraId="138DE3DD" w14:textId="77777777" w:rsidR="001923C7" w:rsidRDefault="001923C7" w:rsidP="001923C7">
      <w:pPr>
        <w:pStyle w:val="2"/>
      </w:pPr>
      <w:r>
        <w:rPr>
          <w:rFonts w:hint="eastAsia"/>
        </w:rPr>
        <w:t>T</w:t>
      </w:r>
      <w:r>
        <w:t>ransmission and reception timing</w:t>
      </w:r>
    </w:p>
    <w:p w14:paraId="542A94F8" w14:textId="25F92D81" w:rsidR="0046151F" w:rsidRDefault="001A3E62" w:rsidP="0046151F">
      <w:pPr>
        <w:rPr>
          <w:rFonts w:ascii="Times New Roman" w:hAnsi="Times New Roman" w:cs="Times New Roman"/>
          <w:sz w:val="22"/>
        </w:rPr>
      </w:pPr>
      <w:r>
        <w:rPr>
          <w:rFonts w:ascii="Times New Roman" w:hAnsi="Times New Roman" w:cs="Times New Roman"/>
          <w:sz w:val="22"/>
        </w:rPr>
        <w:t>The issue of transmission and reception timing</w:t>
      </w:r>
      <w:r w:rsidR="003A028C">
        <w:rPr>
          <w:rFonts w:ascii="Times New Roman" w:hAnsi="Times New Roman" w:cs="Times New Roman"/>
          <w:sz w:val="22"/>
        </w:rPr>
        <w:t xml:space="preserve"> in UE-</w:t>
      </w:r>
      <w:r w:rsidR="00521EF0">
        <w:rPr>
          <w:rFonts w:ascii="Times New Roman" w:hAnsi="Times New Roman" w:cs="Times New Roman"/>
          <w:sz w:val="22"/>
        </w:rPr>
        <w:t>to-</w:t>
      </w:r>
      <w:r w:rsidR="003A028C">
        <w:rPr>
          <w:rFonts w:ascii="Times New Roman" w:hAnsi="Times New Roman" w:cs="Times New Roman"/>
          <w:sz w:val="22"/>
        </w:rPr>
        <w:t>UE CLI measurement is elaborated in section 3.1.</w:t>
      </w:r>
      <w:r w:rsidR="00FF6B89">
        <w:rPr>
          <w:rFonts w:ascii="Times New Roman" w:hAnsi="Times New Roman" w:cs="Times New Roman"/>
          <w:sz w:val="22"/>
        </w:rPr>
        <w:t xml:space="preserve"> This issue was already discussed in R</w:t>
      </w:r>
      <w:r w:rsidR="00AF44F2">
        <w:rPr>
          <w:rFonts w:ascii="Times New Roman" w:hAnsi="Times New Roman" w:cs="Times New Roman"/>
          <w:sz w:val="22"/>
        </w:rPr>
        <w:t>el-</w:t>
      </w:r>
      <w:r w:rsidR="00FF6B89">
        <w:rPr>
          <w:rFonts w:ascii="Times New Roman" w:hAnsi="Times New Roman" w:cs="Times New Roman"/>
          <w:sz w:val="22"/>
        </w:rPr>
        <w:t>16 CLI measurement and a constant offset of receiving window was applied to the victim UE to solve the misalignment.</w:t>
      </w:r>
      <w:r w:rsidR="00C4147C">
        <w:rPr>
          <w:rFonts w:ascii="Times New Roman" w:hAnsi="Times New Roman" w:cs="Times New Roman"/>
          <w:sz w:val="22"/>
        </w:rPr>
        <w:t xml:space="preserve"> The constant offset was implemented by UE and no impact on specification.</w:t>
      </w:r>
      <w:r w:rsidR="002C1281">
        <w:rPr>
          <w:rFonts w:ascii="Times New Roman" w:hAnsi="Times New Roman" w:cs="Times New Roman"/>
          <w:sz w:val="22"/>
        </w:rPr>
        <w:t xml:space="preserve"> The other solution discussed R</w:t>
      </w:r>
      <w:r w:rsidR="007C7A96">
        <w:rPr>
          <w:rFonts w:ascii="Times New Roman" w:hAnsi="Times New Roman" w:cs="Times New Roman"/>
          <w:sz w:val="22"/>
        </w:rPr>
        <w:t>el-</w:t>
      </w:r>
      <w:r w:rsidR="002C1281">
        <w:rPr>
          <w:rFonts w:ascii="Times New Roman" w:hAnsi="Times New Roman" w:cs="Times New Roman"/>
          <w:sz w:val="22"/>
        </w:rPr>
        <w:t xml:space="preserve">16 was to adjust the </w:t>
      </w:r>
      <w:r w:rsidR="00346F4A">
        <w:rPr>
          <w:rFonts w:ascii="Times New Roman" w:hAnsi="Times New Roman" w:cs="Times New Roman"/>
          <w:sz w:val="22"/>
        </w:rPr>
        <w:t>TA to decrease the misalignment, but the benefit</w:t>
      </w:r>
      <w:r w:rsidR="009D5223">
        <w:rPr>
          <w:rFonts w:ascii="Times New Roman" w:hAnsi="Times New Roman" w:cs="Times New Roman"/>
          <w:sz w:val="22"/>
        </w:rPr>
        <w:t xml:space="preserve"> was uncertain considering the overlapping </w:t>
      </w:r>
      <w:r w:rsidR="00A227FA">
        <w:rPr>
          <w:rFonts w:ascii="Times New Roman" w:hAnsi="Times New Roman" w:cs="Times New Roman"/>
          <w:sz w:val="22"/>
        </w:rPr>
        <w:t xml:space="preserve">issue </w:t>
      </w:r>
      <w:r w:rsidR="009D5223">
        <w:rPr>
          <w:rFonts w:ascii="Times New Roman" w:hAnsi="Times New Roman" w:cs="Times New Roman"/>
          <w:sz w:val="22"/>
        </w:rPr>
        <w:t>with legacy UE and additional guard symbols.</w:t>
      </w:r>
      <w:r w:rsidR="00780FBB">
        <w:rPr>
          <w:rFonts w:ascii="Times New Roman" w:hAnsi="Times New Roman" w:cs="Times New Roman"/>
          <w:sz w:val="22"/>
        </w:rPr>
        <w:t xml:space="preserve"> Furthermore,</w:t>
      </w:r>
      <w:r w:rsidR="00753AE2">
        <w:rPr>
          <w:rFonts w:ascii="Times New Roman" w:hAnsi="Times New Roman" w:cs="Times New Roman"/>
          <w:sz w:val="22"/>
        </w:rPr>
        <w:t xml:space="preserve"> considering multiple victim UEs, it is impossible to adjust the single TA of aggressor UE to make the CLI-SRS fall</w:t>
      </w:r>
      <w:bookmarkStart w:id="5" w:name="_GoBack"/>
      <w:bookmarkEnd w:id="5"/>
      <w:r w:rsidR="00753AE2">
        <w:rPr>
          <w:rFonts w:ascii="Times New Roman" w:hAnsi="Times New Roman" w:cs="Times New Roman"/>
          <w:sz w:val="22"/>
        </w:rPr>
        <w:t xml:space="preserve"> into receiving windows of all victim UEs.</w:t>
      </w:r>
    </w:p>
    <w:p w14:paraId="41899F0C" w14:textId="7AC052CB" w:rsidR="0049129D" w:rsidRPr="000E168B" w:rsidRDefault="00FB4058" w:rsidP="000E168B">
      <w:pPr>
        <w:spacing w:beforeLines="50" w:before="156"/>
        <w:rPr>
          <w:rFonts w:ascii="Times New Roman" w:hAnsi="Times New Roman"/>
          <w:b/>
          <w:i/>
          <w:sz w:val="22"/>
        </w:rPr>
      </w:pPr>
      <w:r w:rsidRPr="00545678">
        <w:rPr>
          <w:rFonts w:ascii="Times New Roman" w:hAnsi="Times New Roman"/>
          <w:b/>
          <w:i/>
          <w:sz w:val="22"/>
        </w:rPr>
        <w:t xml:space="preserve">Proposal </w:t>
      </w:r>
      <w:r w:rsidR="00A776EE">
        <w:rPr>
          <w:rFonts w:ascii="Times New Roman" w:hAnsi="Times New Roman"/>
          <w:b/>
          <w:i/>
          <w:sz w:val="22"/>
        </w:rPr>
        <w:t>1</w:t>
      </w:r>
      <w:r w:rsidR="00A8168C">
        <w:rPr>
          <w:rFonts w:ascii="Times New Roman" w:hAnsi="Times New Roman"/>
          <w:b/>
          <w:i/>
          <w:sz w:val="22"/>
        </w:rPr>
        <w:t>2</w:t>
      </w:r>
      <w:r>
        <w:rPr>
          <w:rFonts w:ascii="Times New Roman" w:hAnsi="Times New Roman"/>
          <w:b/>
          <w:i/>
          <w:sz w:val="22"/>
        </w:rPr>
        <w:t xml:space="preserve">: TA adjustment of UEs is deprioritized </w:t>
      </w:r>
      <w:r w:rsidR="00AC4F7C">
        <w:rPr>
          <w:rFonts w:ascii="Times New Roman" w:hAnsi="Times New Roman"/>
          <w:b/>
          <w:i/>
          <w:sz w:val="22"/>
        </w:rPr>
        <w:t>for</w:t>
      </w:r>
      <w:r>
        <w:rPr>
          <w:rFonts w:ascii="Times New Roman" w:hAnsi="Times New Roman"/>
          <w:b/>
          <w:i/>
          <w:sz w:val="22"/>
        </w:rPr>
        <w:t xml:space="preserve"> transmission and reception timing of UE-</w:t>
      </w:r>
      <w:r w:rsidR="001963C5">
        <w:rPr>
          <w:rFonts w:ascii="Times New Roman" w:hAnsi="Times New Roman"/>
          <w:b/>
          <w:i/>
          <w:sz w:val="22"/>
        </w:rPr>
        <w:t>to-</w:t>
      </w:r>
      <w:r>
        <w:rPr>
          <w:rFonts w:ascii="Times New Roman" w:hAnsi="Times New Roman"/>
          <w:b/>
          <w:i/>
          <w:sz w:val="22"/>
        </w:rPr>
        <w:t xml:space="preserve">UE CLI measurement </w:t>
      </w:r>
      <w:r w:rsidR="00AC4F7C">
        <w:rPr>
          <w:rFonts w:ascii="Times New Roman" w:hAnsi="Times New Roman"/>
          <w:b/>
          <w:i/>
          <w:sz w:val="22"/>
        </w:rPr>
        <w:t xml:space="preserve">in </w:t>
      </w:r>
      <w:r>
        <w:rPr>
          <w:rFonts w:ascii="Times New Roman" w:hAnsi="Times New Roman"/>
          <w:b/>
          <w:i/>
          <w:sz w:val="22"/>
        </w:rPr>
        <w:t>Rel-18 dynamic/flexible TDD</w:t>
      </w:r>
      <w:r w:rsidR="00D66FE8">
        <w:rPr>
          <w:rFonts w:ascii="Times New Roman" w:hAnsi="Times New Roman"/>
          <w:b/>
          <w:i/>
          <w:sz w:val="22"/>
        </w:rPr>
        <w:t>.</w:t>
      </w:r>
      <w:r>
        <w:rPr>
          <w:rFonts w:ascii="Times New Roman" w:hAnsi="Times New Roman"/>
          <w:b/>
          <w:i/>
          <w:sz w:val="22"/>
        </w:rPr>
        <w:t xml:space="preserve"> </w:t>
      </w:r>
    </w:p>
    <w:p w14:paraId="7053395D" w14:textId="77777777" w:rsidR="00CC2ACF" w:rsidRPr="000B6397" w:rsidRDefault="00CC2ACF" w:rsidP="00CC2ACF">
      <w:pPr>
        <w:pStyle w:val="1"/>
        <w:tabs>
          <w:tab w:val="num" w:pos="432"/>
        </w:tabs>
      </w:pPr>
      <w:r w:rsidRPr="000B6397">
        <w:t>Conclusion</w:t>
      </w:r>
    </w:p>
    <w:p w14:paraId="3978F027" w14:textId="01A13B4B" w:rsidR="00C02EF1" w:rsidRDefault="00CC2ACF" w:rsidP="004A48CF">
      <w:pPr>
        <w:spacing w:beforeLines="50" w:before="156"/>
        <w:rPr>
          <w:rFonts w:ascii="Times New Roman" w:hAnsi="Times New Roman" w:cs="Times New Roman"/>
          <w:sz w:val="22"/>
        </w:rPr>
      </w:pPr>
      <w:r w:rsidRPr="00DB543E">
        <w:rPr>
          <w:rFonts w:ascii="Times New Roman" w:hAnsi="Times New Roman" w:cs="Times New Roman"/>
          <w:sz w:val="22"/>
        </w:rPr>
        <w:t xml:space="preserve">In this contribution, we </w:t>
      </w:r>
      <w:r w:rsidR="00C02EF1" w:rsidRPr="00DB543E">
        <w:rPr>
          <w:rFonts w:ascii="Times New Roman" w:hAnsi="Times New Roman" w:cs="Times New Roman"/>
          <w:sz w:val="22"/>
        </w:rPr>
        <w:t xml:space="preserve">discussed </w:t>
      </w:r>
      <w:r w:rsidR="007C627B">
        <w:rPr>
          <w:rFonts w:ascii="Times New Roman" w:hAnsi="Times New Roman" w:cs="Times New Roman"/>
          <w:sz w:val="22"/>
        </w:rPr>
        <w:t xml:space="preserve">the CLI in scenarios </w:t>
      </w:r>
      <w:r w:rsidR="00FE6639" w:rsidRPr="00DB543E">
        <w:rPr>
          <w:rFonts w:ascii="Times New Roman" w:hAnsi="Times New Roman" w:cs="Times New Roman"/>
          <w:sz w:val="22"/>
        </w:rPr>
        <w:t xml:space="preserve">for dynamic/flexible TDD enhancement </w:t>
      </w:r>
      <w:r w:rsidR="00C02EF1" w:rsidRPr="00DB543E">
        <w:rPr>
          <w:rFonts w:ascii="Times New Roman" w:hAnsi="Times New Roman" w:cs="Times New Roman"/>
          <w:sz w:val="22"/>
        </w:rPr>
        <w:t xml:space="preserve">and </w:t>
      </w:r>
      <w:r w:rsidR="00174041" w:rsidRPr="00DB543E">
        <w:rPr>
          <w:rFonts w:ascii="Times New Roman" w:hAnsi="Times New Roman" w:cs="Times New Roman"/>
          <w:sz w:val="22"/>
        </w:rPr>
        <w:t xml:space="preserve">possible </w:t>
      </w:r>
      <w:r w:rsidR="00C02EF1" w:rsidRPr="00DB543E">
        <w:rPr>
          <w:rFonts w:ascii="Times New Roman" w:hAnsi="Times New Roman" w:cs="Times New Roman"/>
          <w:sz w:val="22"/>
        </w:rPr>
        <w:t xml:space="preserve">CLI </w:t>
      </w:r>
      <w:r w:rsidR="00985F1A" w:rsidRPr="00DB543E">
        <w:rPr>
          <w:rFonts w:ascii="Times New Roman" w:hAnsi="Times New Roman" w:cs="Times New Roman"/>
          <w:sz w:val="22"/>
        </w:rPr>
        <w:t>handling</w:t>
      </w:r>
      <w:r w:rsidR="00C02EF1" w:rsidRPr="00DB543E">
        <w:rPr>
          <w:rFonts w:ascii="Times New Roman" w:hAnsi="Times New Roman" w:cs="Times New Roman"/>
          <w:sz w:val="22"/>
        </w:rPr>
        <w:t xml:space="preserve"> solutions</w:t>
      </w:r>
      <w:r w:rsidR="00FE6639">
        <w:rPr>
          <w:rFonts w:ascii="Times New Roman" w:hAnsi="Times New Roman" w:cs="Times New Roman"/>
          <w:sz w:val="22"/>
        </w:rPr>
        <w:t>. The observation</w:t>
      </w:r>
      <w:r w:rsidR="0055550E">
        <w:rPr>
          <w:rFonts w:ascii="Times New Roman" w:hAnsi="Times New Roman" w:cs="Times New Roman"/>
          <w:sz w:val="22"/>
        </w:rPr>
        <w:t>s</w:t>
      </w:r>
      <w:r w:rsidR="00C02EF1" w:rsidRPr="00DB543E">
        <w:rPr>
          <w:rFonts w:ascii="Times New Roman" w:hAnsi="Times New Roman" w:cs="Times New Roman"/>
          <w:sz w:val="22"/>
        </w:rPr>
        <w:t xml:space="preserve"> and proposals are given below:</w:t>
      </w:r>
    </w:p>
    <w:p w14:paraId="5F83D66C" w14:textId="77777777" w:rsidR="00E00E32" w:rsidRPr="00317E2C" w:rsidRDefault="00E00E32" w:rsidP="00E00E32">
      <w:pPr>
        <w:spacing w:beforeLines="50" w:before="156"/>
        <w:rPr>
          <w:rFonts w:ascii="Times New Roman" w:hAnsi="Times New Roman" w:cs="Times New Roman"/>
          <w:sz w:val="22"/>
        </w:rPr>
      </w:pPr>
      <w:r w:rsidRPr="00545678">
        <w:rPr>
          <w:rFonts w:ascii="Times New Roman" w:hAnsi="Times New Roman" w:hint="eastAsia"/>
          <w:b/>
          <w:i/>
          <w:sz w:val="22"/>
        </w:rPr>
        <w:t>O</w:t>
      </w:r>
      <w:r>
        <w:rPr>
          <w:rFonts w:ascii="Times New Roman" w:hAnsi="Times New Roman"/>
          <w:b/>
          <w:i/>
          <w:sz w:val="22"/>
        </w:rPr>
        <w:t>bservation 1: L1/L2</w:t>
      </w:r>
      <w:r w:rsidRPr="00545678">
        <w:rPr>
          <w:rFonts w:ascii="Times New Roman" w:hAnsi="Times New Roman"/>
          <w:b/>
          <w:i/>
          <w:sz w:val="22"/>
        </w:rPr>
        <w:t xml:space="preserve"> UE-to-UE CLI measurement cannot be performed accurately because of the timing issue of </w:t>
      </w:r>
      <w:r w:rsidRPr="00545678">
        <w:rPr>
          <w:rFonts w:ascii="Times New Roman" w:hAnsi="Times New Roman" w:hint="eastAsia"/>
          <w:b/>
          <w:i/>
          <w:sz w:val="22"/>
        </w:rPr>
        <w:t>measurement RS</w:t>
      </w:r>
      <w:r w:rsidRPr="00545678">
        <w:rPr>
          <w:rFonts w:ascii="Times New Roman" w:hAnsi="Times New Roman"/>
          <w:b/>
          <w:i/>
          <w:sz w:val="22"/>
        </w:rPr>
        <w:t>.</w:t>
      </w:r>
    </w:p>
    <w:p w14:paraId="1F3B093E" w14:textId="77777777" w:rsidR="00E00E32" w:rsidRDefault="00E00E32" w:rsidP="00E00E32">
      <w:pPr>
        <w:spacing w:beforeLines="50" w:before="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1: Study the benefit and the procedure of information exchange of preferred/no-preferred DL beams considering the following</w:t>
      </w:r>
    </w:p>
    <w:p w14:paraId="36DE62EB" w14:textId="77777777" w:rsidR="00E00E32" w:rsidRPr="00BB0D9E" w:rsidRDefault="00E00E32" w:rsidP="00E00E32">
      <w:pPr>
        <w:pStyle w:val="a3"/>
        <w:numPr>
          <w:ilvl w:val="0"/>
          <w:numId w:val="30"/>
        </w:numPr>
        <w:ind w:firstLineChars="0"/>
        <w:rPr>
          <w:rFonts w:ascii="Times New Roman" w:hAnsi="Times New Roman"/>
          <w:b/>
          <w:i/>
          <w:sz w:val="22"/>
        </w:rPr>
      </w:pPr>
      <w:r w:rsidRPr="00BB0D9E">
        <w:rPr>
          <w:rFonts w:ascii="Times New Roman" w:hAnsi="Times New Roman"/>
          <w:b/>
          <w:i/>
          <w:sz w:val="22"/>
        </w:rPr>
        <w:t>Determine preferred/non-preferred DL beams based on beam level RSRP or RSRQ measurements</w:t>
      </w:r>
    </w:p>
    <w:p w14:paraId="3E453C75" w14:textId="2E3CE3E9" w:rsidR="00F97B79" w:rsidRDefault="00E00E32" w:rsidP="00E00E32">
      <w:pPr>
        <w:pStyle w:val="a3"/>
        <w:numPr>
          <w:ilvl w:val="0"/>
          <w:numId w:val="30"/>
        </w:numPr>
        <w:ind w:firstLineChars="0"/>
        <w:rPr>
          <w:rFonts w:ascii="Times New Roman" w:hAnsi="Times New Roman"/>
          <w:b/>
          <w:i/>
          <w:sz w:val="22"/>
        </w:rPr>
      </w:pPr>
      <w:r w:rsidRPr="00BB0D9E">
        <w:rPr>
          <w:rFonts w:ascii="Times New Roman" w:hAnsi="Times New Roman"/>
          <w:b/>
          <w:i/>
          <w:sz w:val="22"/>
        </w:rPr>
        <w:t>A threshold can be used to determine preferred/non-preferred DL beams</w:t>
      </w:r>
    </w:p>
    <w:p w14:paraId="149EB558" w14:textId="77777777" w:rsidR="00A8168C" w:rsidRPr="00A8168C" w:rsidRDefault="00A8168C" w:rsidP="00A8168C">
      <w:pPr>
        <w:spacing w:beforeLines="50" w:before="156" w:afterLines="50" w:after="156"/>
        <w:rPr>
          <w:rFonts w:ascii="Times New Roman" w:hAnsi="Times New Roman"/>
          <w:b/>
          <w:i/>
          <w:sz w:val="22"/>
        </w:rPr>
      </w:pPr>
      <w:r w:rsidRPr="00A8168C">
        <w:rPr>
          <w:rFonts w:ascii="Times New Roman" w:hAnsi="Times New Roman" w:hint="eastAsia"/>
          <w:b/>
          <w:i/>
          <w:sz w:val="22"/>
        </w:rPr>
        <w:t>Proposal</w:t>
      </w:r>
      <w:r w:rsidRPr="00A8168C">
        <w:rPr>
          <w:rFonts w:ascii="Times New Roman" w:hAnsi="Times New Roman"/>
          <w:b/>
          <w:i/>
          <w:sz w:val="22"/>
        </w:rPr>
        <w:t xml:space="preserve"> 2: Aperiodic or on-demand gNB CLI measurement/report could be further investigated for inter-gNB CLI handling.</w:t>
      </w:r>
    </w:p>
    <w:p w14:paraId="710023E1" w14:textId="5070A2C0" w:rsidR="00A8168C" w:rsidRPr="00A8168C" w:rsidRDefault="00A8168C" w:rsidP="00A8168C">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3: P</w:t>
      </w:r>
      <w:r w:rsidRPr="00A61BAF">
        <w:rPr>
          <w:rFonts w:ascii="Times New Roman" w:hAnsi="Times New Roman"/>
          <w:b/>
          <w:i/>
          <w:sz w:val="22"/>
        </w:rPr>
        <w:t xml:space="preserve">referred/non-preferred </w:t>
      </w:r>
      <w:r>
        <w:rPr>
          <w:rFonts w:ascii="Times New Roman" w:hAnsi="Times New Roman"/>
          <w:b/>
          <w:i/>
          <w:sz w:val="22"/>
        </w:rPr>
        <w:t xml:space="preserve">DL </w:t>
      </w:r>
      <w:r w:rsidRPr="00A61BAF">
        <w:rPr>
          <w:rFonts w:ascii="Times New Roman" w:hAnsi="Times New Roman"/>
          <w:b/>
          <w:i/>
          <w:sz w:val="22"/>
        </w:rPr>
        <w:t>beam</w:t>
      </w:r>
      <w:r>
        <w:rPr>
          <w:rFonts w:ascii="Times New Roman" w:hAnsi="Times New Roman"/>
          <w:b/>
          <w:i/>
          <w:sz w:val="22"/>
        </w:rPr>
        <w:t xml:space="preserve"> is suggested to be used/restricted for aggressor gNB transmission</w:t>
      </w:r>
      <w:r w:rsidRPr="001365C0">
        <w:rPr>
          <w:rFonts w:ascii="Times New Roman" w:hAnsi="Times New Roman"/>
          <w:b/>
          <w:i/>
          <w:sz w:val="22"/>
        </w:rPr>
        <w:t>.</w:t>
      </w:r>
    </w:p>
    <w:p w14:paraId="3EF54CEA" w14:textId="1BCA694D" w:rsidR="00E00E32" w:rsidRPr="00E00E32" w:rsidRDefault="00E00E32" w:rsidP="00E00E32">
      <w:pPr>
        <w:rPr>
          <w:rFonts w:ascii="Times New Roman" w:hAnsi="Times New Roman"/>
          <w:b/>
          <w:i/>
          <w:sz w:val="22"/>
        </w:rPr>
      </w:pPr>
      <w:r w:rsidRPr="00E00E32">
        <w:rPr>
          <w:rFonts w:ascii="Times New Roman" w:hAnsi="Times New Roman"/>
          <w:b/>
          <w:i/>
          <w:sz w:val="22"/>
        </w:rPr>
        <w:t xml:space="preserve">Proposal </w:t>
      </w:r>
      <w:r w:rsidR="00A8168C">
        <w:rPr>
          <w:rFonts w:ascii="Times New Roman" w:hAnsi="Times New Roman"/>
          <w:b/>
          <w:i/>
          <w:sz w:val="22"/>
        </w:rPr>
        <w:t xml:space="preserve">4: </w:t>
      </w:r>
      <w:r w:rsidRPr="00E00E32">
        <w:rPr>
          <w:rFonts w:ascii="Times New Roman" w:hAnsi="Times New Roman"/>
          <w:b/>
          <w:i/>
          <w:sz w:val="22"/>
        </w:rPr>
        <w:t>Support to use pseudo-sequence based muting scheme for inter-gNB CLI handling</w:t>
      </w:r>
    </w:p>
    <w:p w14:paraId="57504EAE" w14:textId="15C98969" w:rsidR="00113725" w:rsidRPr="00545678" w:rsidRDefault="00113725" w:rsidP="00113725">
      <w:pPr>
        <w:spacing w:beforeLines="50" w:before="156"/>
        <w:rPr>
          <w:rFonts w:ascii="Times New Roman" w:hAnsi="Times New Roman"/>
          <w:b/>
          <w:i/>
          <w:sz w:val="22"/>
        </w:rPr>
      </w:pPr>
      <w:r>
        <w:rPr>
          <w:rFonts w:ascii="Times New Roman" w:hAnsi="Times New Roman"/>
          <w:b/>
          <w:i/>
          <w:sz w:val="22"/>
        </w:rPr>
        <w:t xml:space="preserve">Proposal </w:t>
      </w:r>
      <w:r w:rsidR="00A8168C">
        <w:rPr>
          <w:rFonts w:ascii="Times New Roman" w:hAnsi="Times New Roman"/>
          <w:b/>
          <w:i/>
          <w:sz w:val="22"/>
        </w:rPr>
        <w:t>5</w:t>
      </w:r>
      <w:r w:rsidRPr="00545678">
        <w:rPr>
          <w:rFonts w:ascii="Times New Roman" w:hAnsi="Times New Roman"/>
          <w:b/>
          <w:i/>
          <w:sz w:val="22"/>
        </w:rPr>
        <w:t>:</w:t>
      </w:r>
      <w:r>
        <w:rPr>
          <w:rFonts w:ascii="Times New Roman" w:hAnsi="Times New Roman"/>
          <w:b/>
          <w:i/>
          <w:sz w:val="22"/>
        </w:rPr>
        <w:t xml:space="preserve"> </w:t>
      </w:r>
      <w:r w:rsidR="00A8168C">
        <w:rPr>
          <w:rFonts w:ascii="Times New Roman" w:hAnsi="Times New Roman"/>
          <w:b/>
          <w:i/>
          <w:sz w:val="22"/>
        </w:rPr>
        <w:t>TA adjustment of UEs is deprioritized for transmission and reception timing of gNB-to-gNB CLI measurement in Rel-18 dynamic/flexible TDD</w:t>
      </w:r>
      <w:r w:rsidRPr="00545678">
        <w:rPr>
          <w:rFonts w:ascii="Times New Roman" w:hAnsi="Times New Roman"/>
          <w:b/>
          <w:i/>
          <w:sz w:val="22"/>
        </w:rPr>
        <w:t>.</w:t>
      </w:r>
    </w:p>
    <w:p w14:paraId="389294F8" w14:textId="44964402" w:rsidR="00113725" w:rsidRDefault="00113725" w:rsidP="00113725">
      <w:pPr>
        <w:spacing w:beforeLines="50" w:before="156"/>
        <w:rPr>
          <w:rFonts w:ascii="Times New Roman" w:hAnsi="Times New Roman"/>
          <w:b/>
          <w:i/>
          <w:sz w:val="22"/>
        </w:rPr>
      </w:pPr>
      <w:r w:rsidRPr="00545678">
        <w:rPr>
          <w:rFonts w:ascii="Times New Roman" w:hAnsi="Times New Roman"/>
          <w:b/>
          <w:i/>
          <w:sz w:val="22"/>
        </w:rPr>
        <w:lastRenderedPageBreak/>
        <w:t xml:space="preserve">Proposal </w:t>
      </w:r>
      <w:r w:rsidR="00F167D7">
        <w:rPr>
          <w:rFonts w:ascii="Times New Roman" w:hAnsi="Times New Roman" w:hint="eastAsia"/>
          <w:b/>
          <w:i/>
          <w:sz w:val="22"/>
        </w:rPr>
        <w:t>4</w:t>
      </w:r>
      <w:r>
        <w:rPr>
          <w:rFonts w:ascii="Times New Roman" w:hAnsi="Times New Roman"/>
          <w:b/>
          <w:i/>
          <w:sz w:val="22"/>
        </w:rPr>
        <w:t>: Study the necessity and benefit of L1/L2 based UE-</w:t>
      </w:r>
      <w:r w:rsidR="00DF5155">
        <w:rPr>
          <w:rFonts w:ascii="Times New Roman" w:hAnsi="Times New Roman"/>
          <w:b/>
          <w:i/>
          <w:sz w:val="22"/>
        </w:rPr>
        <w:t>to-</w:t>
      </w:r>
      <w:r>
        <w:rPr>
          <w:rFonts w:ascii="Times New Roman" w:hAnsi="Times New Roman"/>
          <w:b/>
          <w:i/>
          <w:sz w:val="22"/>
        </w:rPr>
        <w:t>UE CLI measurement and reporting.</w:t>
      </w:r>
    </w:p>
    <w:p w14:paraId="2BB96004" w14:textId="57F5E544" w:rsidR="00113725" w:rsidRDefault="00113725" w:rsidP="00113725">
      <w:pPr>
        <w:spacing w:beforeLines="50" w:before="156"/>
        <w:rPr>
          <w:rFonts w:ascii="Times New Roman" w:hAnsi="Times New Roman"/>
          <w:b/>
          <w:i/>
          <w:sz w:val="22"/>
        </w:rPr>
      </w:pPr>
      <w:r w:rsidRPr="00545678">
        <w:rPr>
          <w:rFonts w:ascii="Times New Roman" w:hAnsi="Times New Roman"/>
          <w:b/>
          <w:i/>
          <w:sz w:val="22"/>
        </w:rPr>
        <w:t xml:space="preserve">Proposal </w:t>
      </w:r>
      <w:r w:rsidR="00F167D7">
        <w:rPr>
          <w:rFonts w:ascii="Times New Roman" w:hAnsi="Times New Roman" w:hint="eastAsia"/>
          <w:b/>
          <w:i/>
          <w:sz w:val="22"/>
        </w:rPr>
        <w:t>5</w:t>
      </w:r>
      <w:r>
        <w:rPr>
          <w:rFonts w:ascii="Times New Roman" w:hAnsi="Times New Roman"/>
          <w:b/>
          <w:i/>
          <w:sz w:val="22"/>
        </w:rPr>
        <w:t>: Taking CLI measurement reporting as a part of legacy CSI reporting in the study of L1/L2 based UE-</w:t>
      </w:r>
      <w:r w:rsidR="00AD6344">
        <w:rPr>
          <w:rFonts w:ascii="Times New Roman" w:hAnsi="Times New Roman"/>
          <w:b/>
          <w:i/>
          <w:sz w:val="22"/>
        </w:rPr>
        <w:t>to-</w:t>
      </w:r>
      <w:r>
        <w:rPr>
          <w:rFonts w:ascii="Times New Roman" w:hAnsi="Times New Roman"/>
          <w:b/>
          <w:i/>
          <w:sz w:val="22"/>
        </w:rPr>
        <w:t>UE CLI measurement and reporting.</w:t>
      </w:r>
    </w:p>
    <w:p w14:paraId="0F6939E6" w14:textId="26195D09" w:rsidR="00A8168C" w:rsidRDefault="00A8168C" w:rsidP="00113725">
      <w:pPr>
        <w:spacing w:beforeLines="50" w:before="156"/>
        <w:rPr>
          <w:rFonts w:ascii="Times New Roman" w:hAnsi="Times New Roman"/>
          <w:b/>
          <w:i/>
          <w:sz w:val="22"/>
        </w:rPr>
      </w:pPr>
      <w:r>
        <w:rPr>
          <w:rFonts w:ascii="Times New Roman" w:hAnsi="Times New Roman"/>
          <w:b/>
          <w:i/>
          <w:sz w:val="22"/>
        </w:rPr>
        <w:t>Proposal 6</w:t>
      </w:r>
      <w:r w:rsidRPr="00545678">
        <w:rPr>
          <w:rFonts w:ascii="Times New Roman" w:hAnsi="Times New Roman"/>
          <w:b/>
          <w:i/>
          <w:sz w:val="22"/>
        </w:rPr>
        <w:t>:</w:t>
      </w:r>
      <w:r w:rsidRPr="008465D1">
        <w:rPr>
          <w:rFonts w:ascii="Times New Roman" w:hAnsi="Times New Roman"/>
          <w:b/>
          <w:i/>
          <w:sz w:val="22"/>
        </w:rPr>
        <w:t xml:space="preserve"> </w:t>
      </w:r>
      <w:r w:rsidRPr="00FC7FD0">
        <w:rPr>
          <w:rFonts w:ascii="Times New Roman" w:hAnsi="Times New Roman"/>
          <w:b/>
          <w:i/>
          <w:sz w:val="22"/>
        </w:rPr>
        <w:t>Non-transparent UL resource muting method</w:t>
      </w:r>
      <w:r>
        <w:rPr>
          <w:rFonts w:ascii="Times New Roman" w:hAnsi="Times New Roman"/>
          <w:b/>
          <w:i/>
          <w:sz w:val="22"/>
        </w:rPr>
        <w:t xml:space="preserve"> should be deprioritized for</w:t>
      </w:r>
      <w:r w:rsidRPr="00FC7FD0">
        <w:rPr>
          <w:rFonts w:ascii="Times New Roman" w:hAnsi="Times New Roman"/>
          <w:b/>
          <w:i/>
          <w:sz w:val="22"/>
        </w:rPr>
        <w:t xml:space="preserve"> enhancement of gNB-to-gNB co-channel CLI measurement</w:t>
      </w:r>
      <w:r>
        <w:rPr>
          <w:rFonts w:ascii="Times New Roman" w:hAnsi="Times New Roman"/>
          <w:b/>
          <w:i/>
          <w:sz w:val="22"/>
        </w:rPr>
        <w:t>.</w:t>
      </w:r>
    </w:p>
    <w:p w14:paraId="3612ED46" w14:textId="3BF3D3CC" w:rsidR="00A8168C" w:rsidRDefault="00A8168C" w:rsidP="00113725">
      <w:pPr>
        <w:spacing w:beforeLines="50" w:before="156"/>
        <w:rPr>
          <w:rFonts w:ascii="Times New Roman" w:hAnsi="Times New Roman"/>
          <w:b/>
          <w:i/>
          <w:sz w:val="22"/>
        </w:rPr>
      </w:pPr>
      <w:r w:rsidRPr="00545678">
        <w:rPr>
          <w:rFonts w:ascii="Times New Roman" w:hAnsi="Times New Roman"/>
          <w:b/>
          <w:i/>
          <w:sz w:val="22"/>
        </w:rPr>
        <w:t xml:space="preserve">Proposal </w:t>
      </w:r>
      <w:r>
        <w:rPr>
          <w:rFonts w:ascii="Times New Roman" w:hAnsi="Times New Roman"/>
          <w:b/>
          <w:i/>
          <w:sz w:val="22"/>
        </w:rPr>
        <w:t>7: Study the necessity and benefit of L1/L2 based UE-to-UE CLI measurement and reporting.</w:t>
      </w:r>
    </w:p>
    <w:p w14:paraId="6DBA89D4" w14:textId="77777777" w:rsidR="00A8168C" w:rsidRDefault="00A8168C" w:rsidP="00A8168C">
      <w:pPr>
        <w:spacing w:beforeLines="50" w:before="156"/>
        <w:rPr>
          <w:rFonts w:ascii="Times New Roman" w:hAnsi="Times New Roman"/>
          <w:b/>
          <w:i/>
          <w:sz w:val="22"/>
        </w:rPr>
      </w:pPr>
      <w:r w:rsidRPr="00545678">
        <w:rPr>
          <w:rFonts w:ascii="Times New Roman" w:hAnsi="Times New Roman"/>
          <w:b/>
          <w:i/>
          <w:sz w:val="22"/>
        </w:rPr>
        <w:t xml:space="preserve">Proposal </w:t>
      </w:r>
      <w:r>
        <w:rPr>
          <w:rFonts w:ascii="Times New Roman" w:hAnsi="Times New Roman"/>
          <w:b/>
          <w:i/>
          <w:sz w:val="22"/>
        </w:rPr>
        <w:t>8: Taking CLI measurement reporting as a part of legacy CSI reporting in the study of L1/L2 based UE-to-UE CLI measurement and reporting.</w:t>
      </w:r>
    </w:p>
    <w:p w14:paraId="26D6F082" w14:textId="77777777" w:rsidR="00A8168C" w:rsidRDefault="00A8168C" w:rsidP="00A8168C">
      <w:pPr>
        <w:spacing w:beforeLines="50" w:before="156"/>
        <w:rPr>
          <w:rFonts w:ascii="Times New Roman" w:hAnsi="Times New Roman"/>
          <w:b/>
          <w:i/>
          <w:sz w:val="22"/>
        </w:rPr>
      </w:pPr>
      <w:r w:rsidRPr="00AC3C28">
        <w:rPr>
          <w:rFonts w:ascii="Times New Roman" w:hAnsi="Times New Roman"/>
          <w:b/>
          <w:i/>
          <w:sz w:val="22"/>
        </w:rPr>
        <w:t xml:space="preserve">Proposal </w:t>
      </w:r>
      <w:r>
        <w:rPr>
          <w:rFonts w:ascii="Times New Roman" w:hAnsi="Times New Roman"/>
          <w:b/>
          <w:i/>
          <w:sz w:val="22"/>
        </w:rPr>
        <w:t>9</w:t>
      </w:r>
      <w:r w:rsidRPr="00AC3C28">
        <w:rPr>
          <w:rFonts w:ascii="Times New Roman" w:hAnsi="Times New Roman"/>
          <w:b/>
          <w:i/>
          <w:sz w:val="22"/>
        </w:rPr>
        <w:t xml:space="preserve">: Taking existing CSI subband reporting as baseline for </w:t>
      </w:r>
      <w:r>
        <w:rPr>
          <w:rFonts w:ascii="Times New Roman" w:hAnsi="Times New Roman"/>
          <w:b/>
          <w:i/>
          <w:sz w:val="22"/>
        </w:rPr>
        <w:t>L1/L2 based UE-to-UE CLI measurement and reporting.</w:t>
      </w:r>
    </w:p>
    <w:p w14:paraId="141110B4" w14:textId="73431A19" w:rsidR="00A8168C" w:rsidRPr="00A8168C" w:rsidRDefault="00A8168C" w:rsidP="00113725">
      <w:pPr>
        <w:spacing w:beforeLines="50" w:before="156"/>
        <w:rPr>
          <w:rFonts w:ascii="Times New Roman" w:hAnsi="Times New Roman"/>
          <w:b/>
          <w:i/>
          <w:sz w:val="22"/>
        </w:rPr>
      </w:pPr>
      <w:r w:rsidRPr="00AC3C28">
        <w:rPr>
          <w:rFonts w:ascii="Times New Roman" w:hAnsi="Times New Roman"/>
          <w:b/>
          <w:i/>
          <w:sz w:val="22"/>
        </w:rPr>
        <w:t xml:space="preserve">Proposal </w:t>
      </w:r>
      <w:r>
        <w:rPr>
          <w:rFonts w:ascii="Times New Roman" w:hAnsi="Times New Roman"/>
          <w:b/>
          <w:i/>
          <w:sz w:val="22"/>
        </w:rPr>
        <w:t>10</w:t>
      </w:r>
      <w:r w:rsidRPr="00AC3C28">
        <w:rPr>
          <w:rFonts w:ascii="Times New Roman" w:hAnsi="Times New Roman"/>
          <w:b/>
          <w:i/>
          <w:sz w:val="22"/>
        </w:rPr>
        <w:t xml:space="preserve">: </w:t>
      </w:r>
      <w:r>
        <w:rPr>
          <w:rFonts w:ascii="Times New Roman" w:hAnsi="Times New Roman"/>
          <w:b/>
          <w:i/>
          <w:sz w:val="22"/>
        </w:rPr>
        <w:t>U</w:t>
      </w:r>
      <w:r w:rsidRPr="00AC3C28">
        <w:rPr>
          <w:rFonts w:ascii="Times New Roman" w:hAnsi="Times New Roman"/>
          <w:b/>
          <w:i/>
          <w:sz w:val="22"/>
        </w:rPr>
        <w:t>naligned boundaries between report</w:t>
      </w:r>
      <w:r>
        <w:rPr>
          <w:rFonts w:ascii="Times New Roman" w:hAnsi="Times New Roman"/>
          <w:b/>
          <w:i/>
          <w:sz w:val="22"/>
        </w:rPr>
        <w:t>ing</w:t>
      </w:r>
      <w:r w:rsidRPr="00AC3C28">
        <w:rPr>
          <w:rFonts w:ascii="Times New Roman" w:hAnsi="Times New Roman"/>
          <w:b/>
          <w:i/>
          <w:sz w:val="22"/>
        </w:rPr>
        <w:t xml:space="preserve"> subband and SBFD subbands</w:t>
      </w:r>
      <w:r>
        <w:rPr>
          <w:rFonts w:ascii="Times New Roman" w:hAnsi="Times New Roman"/>
          <w:b/>
          <w:i/>
          <w:sz w:val="22"/>
        </w:rPr>
        <w:t xml:space="preserve"> should be further studied.</w:t>
      </w:r>
    </w:p>
    <w:p w14:paraId="132609C6" w14:textId="3801B054" w:rsidR="00113725" w:rsidRDefault="00113725" w:rsidP="00113725">
      <w:pPr>
        <w:spacing w:beforeLines="50" w:before="156"/>
        <w:rPr>
          <w:rFonts w:ascii="Times New Roman" w:hAnsi="Times New Roman"/>
          <w:b/>
          <w:i/>
          <w:sz w:val="22"/>
        </w:rPr>
      </w:pPr>
      <w:r w:rsidRPr="00545678">
        <w:rPr>
          <w:rFonts w:ascii="Times New Roman" w:hAnsi="Times New Roman"/>
          <w:b/>
          <w:i/>
          <w:sz w:val="22"/>
        </w:rPr>
        <w:t xml:space="preserve">Proposal </w:t>
      </w:r>
      <w:r w:rsidR="00A8168C">
        <w:rPr>
          <w:rFonts w:ascii="Times New Roman" w:hAnsi="Times New Roman"/>
          <w:b/>
          <w:i/>
          <w:sz w:val="22"/>
        </w:rPr>
        <w:t>11</w:t>
      </w:r>
      <w:r>
        <w:rPr>
          <w:rFonts w:ascii="Times New Roman" w:hAnsi="Times New Roman"/>
          <w:b/>
          <w:i/>
          <w:sz w:val="22"/>
        </w:rPr>
        <w:t xml:space="preserve">: </w:t>
      </w:r>
      <w:r w:rsidRPr="00FF6102">
        <w:rPr>
          <w:rFonts w:ascii="Times New Roman" w:hAnsi="Times New Roman"/>
          <w:b/>
          <w:i/>
          <w:sz w:val="22"/>
        </w:rPr>
        <w:t>Study the feasibility and potential benefit of UE-to-UE co-channel CLI handling based on spatial domain coordination method</w:t>
      </w:r>
      <w:r>
        <w:rPr>
          <w:rFonts w:ascii="Times New Roman" w:hAnsi="Times New Roman"/>
          <w:b/>
          <w:i/>
          <w:sz w:val="22"/>
        </w:rPr>
        <w:t xml:space="preserve"> considering the following</w:t>
      </w:r>
    </w:p>
    <w:p w14:paraId="35519B31" w14:textId="77777777" w:rsidR="00113725" w:rsidRDefault="00113725" w:rsidP="00113725">
      <w:pPr>
        <w:pStyle w:val="a3"/>
        <w:numPr>
          <w:ilvl w:val="0"/>
          <w:numId w:val="30"/>
        </w:numPr>
        <w:ind w:firstLineChars="0"/>
        <w:rPr>
          <w:rFonts w:ascii="Times New Roman" w:hAnsi="Times New Roman"/>
          <w:b/>
          <w:i/>
          <w:sz w:val="22"/>
        </w:rPr>
      </w:pPr>
      <w:r>
        <w:rPr>
          <w:rFonts w:ascii="Times New Roman" w:hAnsi="Times New Roman"/>
          <w:b/>
          <w:i/>
          <w:sz w:val="22"/>
        </w:rPr>
        <w:t>Use results of beam management as the baseline</w:t>
      </w:r>
    </w:p>
    <w:p w14:paraId="16BB6B5D" w14:textId="77777777" w:rsidR="00113725" w:rsidRPr="003B66C8" w:rsidRDefault="00113725" w:rsidP="00113725">
      <w:pPr>
        <w:pStyle w:val="a3"/>
        <w:numPr>
          <w:ilvl w:val="0"/>
          <w:numId w:val="30"/>
        </w:numPr>
        <w:ind w:firstLineChars="0"/>
        <w:rPr>
          <w:rFonts w:ascii="Times New Roman" w:hAnsi="Times New Roman"/>
          <w:b/>
          <w:i/>
          <w:sz w:val="22"/>
        </w:rPr>
      </w:pPr>
      <w:r>
        <w:rPr>
          <w:rFonts w:ascii="Times New Roman" w:hAnsi="Times New Roman"/>
          <w:b/>
          <w:i/>
          <w:sz w:val="22"/>
        </w:rPr>
        <w:t>Exchange information of best UE pairs.</w:t>
      </w:r>
    </w:p>
    <w:p w14:paraId="6FD5C945" w14:textId="14E8D399" w:rsidR="00113725" w:rsidRPr="00113725" w:rsidRDefault="00113725" w:rsidP="00113725">
      <w:pPr>
        <w:spacing w:beforeLines="50" w:before="156"/>
        <w:rPr>
          <w:rFonts w:ascii="Times New Roman" w:hAnsi="Times New Roman"/>
          <w:b/>
          <w:i/>
          <w:sz w:val="22"/>
        </w:rPr>
      </w:pPr>
      <w:r w:rsidRPr="00113725">
        <w:rPr>
          <w:rFonts w:ascii="Times New Roman" w:hAnsi="Times New Roman"/>
          <w:b/>
          <w:i/>
          <w:sz w:val="22"/>
        </w:rPr>
        <w:t xml:space="preserve">Proposal </w:t>
      </w:r>
      <w:r w:rsidR="00A8168C">
        <w:rPr>
          <w:rFonts w:ascii="Times New Roman" w:hAnsi="Times New Roman"/>
          <w:b/>
          <w:i/>
          <w:sz w:val="22"/>
        </w:rPr>
        <w:t>12</w:t>
      </w:r>
      <w:r w:rsidRPr="00113725">
        <w:rPr>
          <w:rFonts w:ascii="Times New Roman" w:hAnsi="Times New Roman"/>
          <w:b/>
          <w:i/>
          <w:sz w:val="22"/>
        </w:rPr>
        <w:t>: TA adjustment of UEs is deprioritized for transmission and reception timing of UE-</w:t>
      </w:r>
      <w:r w:rsidR="0093743A">
        <w:rPr>
          <w:rFonts w:ascii="Times New Roman" w:hAnsi="Times New Roman"/>
          <w:b/>
          <w:i/>
          <w:sz w:val="22"/>
        </w:rPr>
        <w:t>to-</w:t>
      </w:r>
      <w:r w:rsidRPr="00113725">
        <w:rPr>
          <w:rFonts w:ascii="Times New Roman" w:hAnsi="Times New Roman"/>
          <w:b/>
          <w:i/>
          <w:sz w:val="22"/>
        </w:rPr>
        <w:t xml:space="preserve">UE CLI measurement in Rel-18 dynamic/flexible TDD. </w:t>
      </w:r>
    </w:p>
    <w:p w14:paraId="75E13FD9" w14:textId="77777777" w:rsidR="00CC2ACF" w:rsidRDefault="00CC2ACF" w:rsidP="00CC2ACF">
      <w:pPr>
        <w:pStyle w:val="1"/>
        <w:numPr>
          <w:ilvl w:val="0"/>
          <w:numId w:val="0"/>
        </w:numPr>
      </w:pPr>
      <w:r w:rsidRPr="000B6397">
        <w:t>References</w:t>
      </w:r>
    </w:p>
    <w:p w14:paraId="5D5B5AD8" w14:textId="433B1520" w:rsidR="0025211E" w:rsidRDefault="00965CB6" w:rsidP="00CC2ACF">
      <w:pPr>
        <w:pStyle w:val="a3"/>
        <w:numPr>
          <w:ilvl w:val="0"/>
          <w:numId w:val="10"/>
        </w:numPr>
        <w:ind w:firstLineChars="0"/>
        <w:rPr>
          <w:rFonts w:ascii="Times New Roman" w:hAnsi="Times New Roman" w:cs="Times New Roman"/>
          <w:sz w:val="22"/>
        </w:rPr>
      </w:pPr>
      <w:bookmarkStart w:id="6" w:name="_Ref131150847"/>
      <w:r w:rsidRPr="00660F4E">
        <w:rPr>
          <w:rFonts w:ascii="Times New Roman" w:hAnsi="Times New Roman" w:cs="Times New Roman"/>
          <w:sz w:val="22"/>
        </w:rPr>
        <w:t xml:space="preserve">RP-213591, Study on Evolution of NR Duplex Operation, CMCC, RAN#94-e, </w:t>
      </w:r>
      <w:r w:rsidR="00AB4B7C" w:rsidRPr="00660F4E">
        <w:rPr>
          <w:rFonts w:ascii="Times New Roman" w:hAnsi="Times New Roman" w:cs="Times New Roman"/>
          <w:sz w:val="22"/>
        </w:rPr>
        <w:t xml:space="preserve">December </w:t>
      </w:r>
      <w:r w:rsidRPr="00660F4E">
        <w:rPr>
          <w:rFonts w:ascii="Times New Roman" w:hAnsi="Times New Roman" w:cs="Times New Roman"/>
          <w:sz w:val="22"/>
        </w:rPr>
        <w:t>6-17, 2021</w:t>
      </w:r>
      <w:bookmarkEnd w:id="6"/>
    </w:p>
    <w:p w14:paraId="4CA651DA" w14:textId="6A4C09C2" w:rsidR="00272B87" w:rsidRDefault="00272B87" w:rsidP="00272B87">
      <w:pPr>
        <w:pStyle w:val="a3"/>
        <w:widowControl/>
        <w:numPr>
          <w:ilvl w:val="0"/>
          <w:numId w:val="10"/>
        </w:numPr>
        <w:ind w:firstLineChars="0"/>
        <w:jc w:val="left"/>
        <w:rPr>
          <w:rFonts w:ascii="Times New Roman" w:hAnsi="Times New Roman"/>
          <w:sz w:val="22"/>
        </w:rPr>
      </w:pPr>
      <w:bookmarkStart w:id="7" w:name="_Ref118296732"/>
      <w:bookmarkStart w:id="8" w:name="_Ref131152268"/>
      <w:r>
        <w:rPr>
          <w:rFonts w:ascii="Times New Roman" w:hAnsi="Times New Roman"/>
          <w:sz w:val="22"/>
        </w:rPr>
        <w:t>3GPP, Chairman’s Notes, RAN1 #11</w:t>
      </w:r>
      <w:bookmarkEnd w:id="7"/>
      <w:r>
        <w:rPr>
          <w:rFonts w:ascii="Times New Roman" w:hAnsi="Times New Roman"/>
          <w:sz w:val="22"/>
        </w:rPr>
        <w:t>2</w:t>
      </w:r>
      <w:bookmarkEnd w:id="8"/>
    </w:p>
    <w:p w14:paraId="021F379D" w14:textId="6A1571D1" w:rsidR="00B76EAB" w:rsidRPr="00B76EAB" w:rsidRDefault="00B76EAB" w:rsidP="00B76EAB">
      <w:pPr>
        <w:pStyle w:val="a3"/>
        <w:widowControl/>
        <w:numPr>
          <w:ilvl w:val="0"/>
          <w:numId w:val="10"/>
        </w:numPr>
        <w:ind w:firstLineChars="0"/>
        <w:jc w:val="left"/>
        <w:rPr>
          <w:rFonts w:ascii="Times New Roman" w:hAnsi="Times New Roman"/>
          <w:sz w:val="22"/>
        </w:rPr>
      </w:pPr>
      <w:bookmarkStart w:id="9" w:name="_Ref134260775"/>
      <w:r>
        <w:rPr>
          <w:rFonts w:ascii="Times New Roman" w:hAnsi="Times New Roman"/>
          <w:sz w:val="22"/>
        </w:rPr>
        <w:t>3GPP, Chairman’s Notes, RAN1 #112bis-e</w:t>
      </w:r>
      <w:bookmarkEnd w:id="9"/>
    </w:p>
    <w:p w14:paraId="4E1CBA44" w14:textId="7BB4E4A2" w:rsidR="00AA4791" w:rsidRDefault="00AA4791" w:rsidP="00AA4791">
      <w:pPr>
        <w:pStyle w:val="a3"/>
        <w:numPr>
          <w:ilvl w:val="0"/>
          <w:numId w:val="10"/>
        </w:numPr>
        <w:ind w:firstLineChars="0"/>
        <w:rPr>
          <w:rFonts w:ascii="Times New Roman" w:hAnsi="Times New Roman" w:cs="Times New Roman"/>
          <w:sz w:val="22"/>
        </w:rPr>
      </w:pPr>
      <w:bookmarkStart w:id="10" w:name="_Ref131150876"/>
      <w:r>
        <w:rPr>
          <w:rFonts w:ascii="Times New Roman" w:hAnsi="Times New Roman" w:cs="Times New Roman"/>
          <w:sz w:val="22"/>
        </w:rPr>
        <w:t>TR 38.828-g10, Cross Link Interference (CLI) handling and Remote Interference Management (RIM) for NR</w:t>
      </w:r>
      <w:bookmarkEnd w:id="10"/>
    </w:p>
    <w:p w14:paraId="65B42072" w14:textId="240C7EE3" w:rsidR="00790E67" w:rsidRPr="00790E67" w:rsidRDefault="00790E67" w:rsidP="00790E67">
      <w:pPr>
        <w:pStyle w:val="a3"/>
        <w:widowControl/>
        <w:numPr>
          <w:ilvl w:val="0"/>
          <w:numId w:val="10"/>
        </w:numPr>
        <w:ind w:firstLineChars="0"/>
        <w:jc w:val="left"/>
        <w:rPr>
          <w:rFonts w:ascii="Times New Roman" w:hAnsi="Times New Roman"/>
          <w:sz w:val="22"/>
        </w:rPr>
      </w:pPr>
      <w:bookmarkStart w:id="11" w:name="_Ref131153250"/>
      <w:r>
        <w:rPr>
          <w:rFonts w:ascii="Times New Roman" w:hAnsi="Times New Roman"/>
          <w:sz w:val="22"/>
        </w:rPr>
        <w:t>3GPP, Chairman’s Notes, RAN1 #109e</w:t>
      </w:r>
      <w:bookmarkEnd w:id="11"/>
    </w:p>
    <w:p w14:paraId="7E138686" w14:textId="77777777" w:rsidR="00AA4791" w:rsidRPr="00AA4791" w:rsidRDefault="00AA4791" w:rsidP="00AA4791">
      <w:pPr>
        <w:rPr>
          <w:rFonts w:ascii="Times New Roman" w:hAnsi="Times New Roman" w:cs="Times New Roman"/>
          <w:sz w:val="22"/>
        </w:rPr>
      </w:pPr>
    </w:p>
    <w:sectPr w:rsidR="00AA4791" w:rsidRPr="00AA4791" w:rsidSect="00652689">
      <w:pgSz w:w="11906" w:h="16838"/>
      <w:pgMar w:top="1440" w:right="1134"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24C760" w14:textId="77777777" w:rsidR="00623CED" w:rsidRDefault="00623CED" w:rsidP="00681E80">
      <w:r>
        <w:separator/>
      </w:r>
    </w:p>
  </w:endnote>
  <w:endnote w:type="continuationSeparator" w:id="0">
    <w:p w14:paraId="33C996CE" w14:textId="77777777" w:rsidR="00623CED" w:rsidRDefault="00623CED" w:rsidP="00681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Gulim">
    <w:altName w:val="Malgun Gothic Semilight"/>
    <w:panose1 w:val="020B0600000101010101"/>
    <w:charset w:val="81"/>
    <w:family w:val="swiss"/>
    <w:pitch w:val="default"/>
    <w:sig w:usb0="00000000" w:usb1="00000000"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EB7DB5" w14:textId="77777777" w:rsidR="00623CED" w:rsidRDefault="00623CED" w:rsidP="00681E80">
      <w:r>
        <w:separator/>
      </w:r>
    </w:p>
  </w:footnote>
  <w:footnote w:type="continuationSeparator" w:id="0">
    <w:p w14:paraId="7F865B2E" w14:textId="77777777" w:rsidR="00623CED" w:rsidRDefault="00623CED" w:rsidP="00681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C2644C"/>
    <w:multiLevelType w:val="hybridMultilevel"/>
    <w:tmpl w:val="FFD64580"/>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14B170C9"/>
    <w:multiLevelType w:val="hybridMultilevel"/>
    <w:tmpl w:val="3EDCF522"/>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D9433F"/>
    <w:multiLevelType w:val="multilevel"/>
    <w:tmpl w:val="F98623F4"/>
    <w:lvl w:ilvl="0">
      <w:start w:val="1"/>
      <w:numFmt w:val="bullet"/>
      <w:lvlText w:val=""/>
      <w:lvlJc w:val="left"/>
      <w:pPr>
        <w:tabs>
          <w:tab w:val="num" w:pos="0"/>
        </w:tabs>
        <w:ind w:left="400" w:hanging="400"/>
      </w:pPr>
      <w:rPr>
        <w:rFonts w:ascii="Wingdings" w:hAnsi="Wingdings" w:cs="Wingdings"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5"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15:restartNumberingAfterBreak="0">
    <w:nsid w:val="214101FC"/>
    <w:multiLevelType w:val="hybridMultilevel"/>
    <w:tmpl w:val="8422A694"/>
    <w:lvl w:ilvl="0" w:tplc="9CF6244A">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6B2F14"/>
    <w:multiLevelType w:val="hybridMultilevel"/>
    <w:tmpl w:val="B95EF260"/>
    <w:lvl w:ilvl="0" w:tplc="0E206586">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2CB5044"/>
    <w:multiLevelType w:val="hybridMultilevel"/>
    <w:tmpl w:val="0D90D028"/>
    <w:lvl w:ilvl="0" w:tplc="2542BFE2">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654DD5"/>
    <w:multiLevelType w:val="hybridMultilevel"/>
    <w:tmpl w:val="7BAC15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394A01EA"/>
    <w:multiLevelType w:val="hybridMultilevel"/>
    <w:tmpl w:val="3B08FDCE"/>
    <w:lvl w:ilvl="0" w:tplc="E3B6836E">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E11484"/>
    <w:multiLevelType w:val="hybridMultilevel"/>
    <w:tmpl w:val="20A269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8519EC"/>
    <w:multiLevelType w:val="hybridMultilevel"/>
    <w:tmpl w:val="FF04F0DA"/>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88C5C81"/>
    <w:multiLevelType w:val="hybridMultilevel"/>
    <w:tmpl w:val="3566E032"/>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4EB35C86"/>
    <w:multiLevelType w:val="hybridMultilevel"/>
    <w:tmpl w:val="AD366E78"/>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B127E9"/>
    <w:multiLevelType w:val="hybridMultilevel"/>
    <w:tmpl w:val="A752A282"/>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0"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1"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2"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23" w15:restartNumberingAfterBreak="0">
    <w:nsid w:val="7BC330F5"/>
    <w:multiLevelType w:val="hybridMultilevel"/>
    <w:tmpl w:val="C2769C2A"/>
    <w:lvl w:ilvl="0" w:tplc="BE9850B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964ED1DA">
      <w:start w:val="1"/>
      <w:numFmt w:val="bullet"/>
      <w:lvlText w:val="o"/>
      <w:lvlJc w:val="left"/>
      <w:pPr>
        <w:tabs>
          <w:tab w:val="num" w:pos="1440"/>
        </w:tabs>
        <w:ind w:left="1440" w:hanging="360"/>
      </w:pPr>
      <w:rPr>
        <w:rFonts w:ascii="Courier New" w:hAnsi="Courier New" w:cs="Courier New" w:hint="default"/>
      </w:rPr>
    </w:lvl>
    <w:lvl w:ilvl="2" w:tplc="2F7613CA" w:tentative="1">
      <w:start w:val="1"/>
      <w:numFmt w:val="bullet"/>
      <w:lvlText w:val=""/>
      <w:lvlJc w:val="left"/>
      <w:pPr>
        <w:tabs>
          <w:tab w:val="num" w:pos="2160"/>
        </w:tabs>
        <w:ind w:left="2160" w:hanging="360"/>
      </w:pPr>
      <w:rPr>
        <w:rFonts w:ascii="Wingdings" w:hAnsi="Wingdings" w:hint="default"/>
      </w:rPr>
    </w:lvl>
    <w:lvl w:ilvl="3" w:tplc="A8288B5A" w:tentative="1">
      <w:start w:val="1"/>
      <w:numFmt w:val="bullet"/>
      <w:lvlText w:val=""/>
      <w:lvlJc w:val="left"/>
      <w:pPr>
        <w:tabs>
          <w:tab w:val="num" w:pos="2880"/>
        </w:tabs>
        <w:ind w:left="2880" w:hanging="360"/>
      </w:pPr>
      <w:rPr>
        <w:rFonts w:ascii="Symbol" w:hAnsi="Symbol" w:hint="default"/>
      </w:rPr>
    </w:lvl>
    <w:lvl w:ilvl="4" w:tplc="94D08610" w:tentative="1">
      <w:start w:val="1"/>
      <w:numFmt w:val="bullet"/>
      <w:lvlText w:val="o"/>
      <w:lvlJc w:val="left"/>
      <w:pPr>
        <w:tabs>
          <w:tab w:val="num" w:pos="3600"/>
        </w:tabs>
        <w:ind w:left="3600" w:hanging="360"/>
      </w:pPr>
      <w:rPr>
        <w:rFonts w:ascii="Courier New" w:hAnsi="Courier New" w:cs="Courier New" w:hint="default"/>
      </w:rPr>
    </w:lvl>
    <w:lvl w:ilvl="5" w:tplc="87A41B1C" w:tentative="1">
      <w:start w:val="1"/>
      <w:numFmt w:val="bullet"/>
      <w:lvlText w:val=""/>
      <w:lvlJc w:val="left"/>
      <w:pPr>
        <w:tabs>
          <w:tab w:val="num" w:pos="4320"/>
        </w:tabs>
        <w:ind w:left="4320" w:hanging="360"/>
      </w:pPr>
      <w:rPr>
        <w:rFonts w:ascii="Wingdings" w:hAnsi="Wingdings" w:hint="default"/>
      </w:rPr>
    </w:lvl>
    <w:lvl w:ilvl="6" w:tplc="4F666992" w:tentative="1">
      <w:start w:val="1"/>
      <w:numFmt w:val="bullet"/>
      <w:lvlText w:val=""/>
      <w:lvlJc w:val="left"/>
      <w:pPr>
        <w:tabs>
          <w:tab w:val="num" w:pos="5040"/>
        </w:tabs>
        <w:ind w:left="5040" w:hanging="360"/>
      </w:pPr>
      <w:rPr>
        <w:rFonts w:ascii="Symbol" w:hAnsi="Symbol" w:hint="default"/>
      </w:rPr>
    </w:lvl>
    <w:lvl w:ilvl="7" w:tplc="6B868E70" w:tentative="1">
      <w:start w:val="1"/>
      <w:numFmt w:val="bullet"/>
      <w:lvlText w:val="o"/>
      <w:lvlJc w:val="left"/>
      <w:pPr>
        <w:tabs>
          <w:tab w:val="num" w:pos="5760"/>
        </w:tabs>
        <w:ind w:left="5760" w:hanging="360"/>
      </w:pPr>
      <w:rPr>
        <w:rFonts w:ascii="Courier New" w:hAnsi="Courier New" w:cs="Courier New" w:hint="default"/>
      </w:rPr>
    </w:lvl>
    <w:lvl w:ilvl="8" w:tplc="E640AC68"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18"/>
  </w:num>
  <w:num w:numId="4">
    <w:abstractNumId w:val="18"/>
  </w:num>
  <w:num w:numId="5">
    <w:abstractNumId w:val="18"/>
  </w:num>
  <w:num w:numId="6">
    <w:abstractNumId w:val="18"/>
  </w:num>
  <w:num w:numId="7">
    <w:abstractNumId w:val="18"/>
  </w:num>
  <w:num w:numId="8">
    <w:abstractNumId w:val="18"/>
  </w:num>
  <w:num w:numId="9">
    <w:abstractNumId w:val="23"/>
  </w:num>
  <w:num w:numId="10">
    <w:abstractNumId w:val="3"/>
  </w:num>
  <w:num w:numId="11">
    <w:abstractNumId w:val="6"/>
  </w:num>
  <w:num w:numId="12">
    <w:abstractNumId w:val="5"/>
  </w:num>
  <w:num w:numId="13">
    <w:abstractNumId w:val="9"/>
  </w:num>
  <w:num w:numId="14">
    <w:abstractNumId w:val="20"/>
  </w:num>
  <w:num w:numId="15">
    <w:abstractNumId w:val="12"/>
  </w:num>
  <w:num w:numId="16">
    <w:abstractNumId w:val="7"/>
  </w:num>
  <w:num w:numId="17">
    <w:abstractNumId w:val="18"/>
  </w:num>
  <w:num w:numId="18">
    <w:abstractNumId w:val="18"/>
  </w:num>
  <w:num w:numId="19">
    <w:abstractNumId w:val="16"/>
  </w:num>
  <w:num w:numId="20">
    <w:abstractNumId w:val="17"/>
  </w:num>
  <w:num w:numId="21">
    <w:abstractNumId w:val="2"/>
  </w:num>
  <w:num w:numId="22">
    <w:abstractNumId w:val="18"/>
  </w:num>
  <w:num w:numId="23">
    <w:abstractNumId w:val="21"/>
  </w:num>
  <w:num w:numId="24">
    <w:abstractNumId w:val="22"/>
  </w:num>
  <w:num w:numId="25">
    <w:abstractNumId w:val="14"/>
  </w:num>
  <w:num w:numId="26">
    <w:abstractNumId w:val="19"/>
  </w:num>
  <w:num w:numId="27">
    <w:abstractNumId w:val="0"/>
  </w:num>
  <w:num w:numId="28">
    <w:abstractNumId w:val="8"/>
  </w:num>
  <w:num w:numId="29">
    <w:abstractNumId w:val="11"/>
  </w:num>
  <w:num w:numId="30">
    <w:abstractNumId w:val="10"/>
  </w:num>
  <w:num w:numId="31">
    <w:abstractNumId w:val="1"/>
  </w:num>
  <w:num w:numId="32">
    <w:abstractNumId w:val="18"/>
  </w:num>
  <w:num w:numId="33">
    <w:abstractNumId w:val="4"/>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10D"/>
    <w:rsid w:val="000008A3"/>
    <w:rsid w:val="00001BBD"/>
    <w:rsid w:val="000056A5"/>
    <w:rsid w:val="0000777F"/>
    <w:rsid w:val="00011DE0"/>
    <w:rsid w:val="0001556F"/>
    <w:rsid w:val="0001721A"/>
    <w:rsid w:val="00021844"/>
    <w:rsid w:val="00024B63"/>
    <w:rsid w:val="00037006"/>
    <w:rsid w:val="00042C85"/>
    <w:rsid w:val="00043157"/>
    <w:rsid w:val="000433E2"/>
    <w:rsid w:val="000445D7"/>
    <w:rsid w:val="00045ACF"/>
    <w:rsid w:val="00050014"/>
    <w:rsid w:val="00055B2E"/>
    <w:rsid w:val="0006312E"/>
    <w:rsid w:val="00063442"/>
    <w:rsid w:val="0006556A"/>
    <w:rsid w:val="0006787D"/>
    <w:rsid w:val="00074913"/>
    <w:rsid w:val="00074D37"/>
    <w:rsid w:val="000776B8"/>
    <w:rsid w:val="000842A3"/>
    <w:rsid w:val="00085159"/>
    <w:rsid w:val="00085867"/>
    <w:rsid w:val="00085F35"/>
    <w:rsid w:val="0008653A"/>
    <w:rsid w:val="00086AE5"/>
    <w:rsid w:val="00091CE8"/>
    <w:rsid w:val="00093473"/>
    <w:rsid w:val="000971FC"/>
    <w:rsid w:val="00097364"/>
    <w:rsid w:val="000A0B91"/>
    <w:rsid w:val="000A281D"/>
    <w:rsid w:val="000A29BB"/>
    <w:rsid w:val="000A2B60"/>
    <w:rsid w:val="000A37C1"/>
    <w:rsid w:val="000A631A"/>
    <w:rsid w:val="000B00F2"/>
    <w:rsid w:val="000B09E2"/>
    <w:rsid w:val="000B20B5"/>
    <w:rsid w:val="000C1380"/>
    <w:rsid w:val="000C789B"/>
    <w:rsid w:val="000D2845"/>
    <w:rsid w:val="000D387A"/>
    <w:rsid w:val="000D42EB"/>
    <w:rsid w:val="000E1340"/>
    <w:rsid w:val="000E168B"/>
    <w:rsid w:val="000E5FAC"/>
    <w:rsid w:val="000E6968"/>
    <w:rsid w:val="000F17AC"/>
    <w:rsid w:val="000F2A07"/>
    <w:rsid w:val="000F3062"/>
    <w:rsid w:val="000F57A3"/>
    <w:rsid w:val="00100719"/>
    <w:rsid w:val="001035E7"/>
    <w:rsid w:val="001073E6"/>
    <w:rsid w:val="001104A3"/>
    <w:rsid w:val="00111AC4"/>
    <w:rsid w:val="00112286"/>
    <w:rsid w:val="001123F2"/>
    <w:rsid w:val="00113725"/>
    <w:rsid w:val="00121AB9"/>
    <w:rsid w:val="00124E79"/>
    <w:rsid w:val="00127660"/>
    <w:rsid w:val="00127B61"/>
    <w:rsid w:val="00131F94"/>
    <w:rsid w:val="001342FA"/>
    <w:rsid w:val="001365C0"/>
    <w:rsid w:val="001444C7"/>
    <w:rsid w:val="00151D85"/>
    <w:rsid w:val="00152777"/>
    <w:rsid w:val="00153865"/>
    <w:rsid w:val="00155541"/>
    <w:rsid w:val="00161DB0"/>
    <w:rsid w:val="001644AD"/>
    <w:rsid w:val="00170477"/>
    <w:rsid w:val="001713B9"/>
    <w:rsid w:val="001719CB"/>
    <w:rsid w:val="001725D2"/>
    <w:rsid w:val="001730AB"/>
    <w:rsid w:val="00173AEB"/>
    <w:rsid w:val="00174041"/>
    <w:rsid w:val="001778EA"/>
    <w:rsid w:val="00186A88"/>
    <w:rsid w:val="0019090F"/>
    <w:rsid w:val="00191312"/>
    <w:rsid w:val="001923C7"/>
    <w:rsid w:val="00194442"/>
    <w:rsid w:val="001963C5"/>
    <w:rsid w:val="001A15EC"/>
    <w:rsid w:val="001A1E5A"/>
    <w:rsid w:val="001A3E62"/>
    <w:rsid w:val="001A4871"/>
    <w:rsid w:val="001B039E"/>
    <w:rsid w:val="001B3910"/>
    <w:rsid w:val="001B3D86"/>
    <w:rsid w:val="001C2850"/>
    <w:rsid w:val="001C2B1A"/>
    <w:rsid w:val="001C6E22"/>
    <w:rsid w:val="001D1A0E"/>
    <w:rsid w:val="001E2C50"/>
    <w:rsid w:val="001F18FC"/>
    <w:rsid w:val="001F650D"/>
    <w:rsid w:val="001F698E"/>
    <w:rsid w:val="00202179"/>
    <w:rsid w:val="002035B8"/>
    <w:rsid w:val="00203E84"/>
    <w:rsid w:val="00204E27"/>
    <w:rsid w:val="00210281"/>
    <w:rsid w:val="00210C6F"/>
    <w:rsid w:val="00212A57"/>
    <w:rsid w:val="00212FB8"/>
    <w:rsid w:val="0022016C"/>
    <w:rsid w:val="00221C54"/>
    <w:rsid w:val="00221E6C"/>
    <w:rsid w:val="00222E4A"/>
    <w:rsid w:val="00225441"/>
    <w:rsid w:val="0022766F"/>
    <w:rsid w:val="00227C0E"/>
    <w:rsid w:val="00241DED"/>
    <w:rsid w:val="0024265E"/>
    <w:rsid w:val="00242EF8"/>
    <w:rsid w:val="00245D49"/>
    <w:rsid w:val="0025211E"/>
    <w:rsid w:val="002521C6"/>
    <w:rsid w:val="00255CEB"/>
    <w:rsid w:val="00260DAF"/>
    <w:rsid w:val="00262802"/>
    <w:rsid w:val="00264773"/>
    <w:rsid w:val="00264797"/>
    <w:rsid w:val="002652B3"/>
    <w:rsid w:val="00267FC6"/>
    <w:rsid w:val="00270475"/>
    <w:rsid w:val="00270AF1"/>
    <w:rsid w:val="0027173C"/>
    <w:rsid w:val="00272B87"/>
    <w:rsid w:val="00273483"/>
    <w:rsid w:val="00275493"/>
    <w:rsid w:val="002754D8"/>
    <w:rsid w:val="00277815"/>
    <w:rsid w:val="0028271F"/>
    <w:rsid w:val="0028604A"/>
    <w:rsid w:val="00293349"/>
    <w:rsid w:val="00293AF1"/>
    <w:rsid w:val="00294657"/>
    <w:rsid w:val="002967B8"/>
    <w:rsid w:val="002A0674"/>
    <w:rsid w:val="002A5635"/>
    <w:rsid w:val="002B093D"/>
    <w:rsid w:val="002B352A"/>
    <w:rsid w:val="002B4268"/>
    <w:rsid w:val="002B4310"/>
    <w:rsid w:val="002B6A70"/>
    <w:rsid w:val="002B6F30"/>
    <w:rsid w:val="002C0BDA"/>
    <w:rsid w:val="002C1281"/>
    <w:rsid w:val="002C60BD"/>
    <w:rsid w:val="002C6DD4"/>
    <w:rsid w:val="002C7EDC"/>
    <w:rsid w:val="002D1082"/>
    <w:rsid w:val="002D2993"/>
    <w:rsid w:val="002D4850"/>
    <w:rsid w:val="002D5FE7"/>
    <w:rsid w:val="002D60D2"/>
    <w:rsid w:val="002E1939"/>
    <w:rsid w:val="002E5B9B"/>
    <w:rsid w:val="002E60C0"/>
    <w:rsid w:val="002F004B"/>
    <w:rsid w:val="002F290C"/>
    <w:rsid w:val="002F5DCF"/>
    <w:rsid w:val="00300383"/>
    <w:rsid w:val="00303DA5"/>
    <w:rsid w:val="00307956"/>
    <w:rsid w:val="003144FF"/>
    <w:rsid w:val="00314740"/>
    <w:rsid w:val="003166F7"/>
    <w:rsid w:val="00316CDB"/>
    <w:rsid w:val="00317E2C"/>
    <w:rsid w:val="003206B0"/>
    <w:rsid w:val="003215D2"/>
    <w:rsid w:val="0032555B"/>
    <w:rsid w:val="00325701"/>
    <w:rsid w:val="00326941"/>
    <w:rsid w:val="00332A82"/>
    <w:rsid w:val="003333D5"/>
    <w:rsid w:val="0033360E"/>
    <w:rsid w:val="003370B6"/>
    <w:rsid w:val="00340229"/>
    <w:rsid w:val="00341D98"/>
    <w:rsid w:val="003449A1"/>
    <w:rsid w:val="00345674"/>
    <w:rsid w:val="00346F4A"/>
    <w:rsid w:val="00350379"/>
    <w:rsid w:val="003545D6"/>
    <w:rsid w:val="00354717"/>
    <w:rsid w:val="0035481A"/>
    <w:rsid w:val="0035737E"/>
    <w:rsid w:val="00366C4C"/>
    <w:rsid w:val="00367699"/>
    <w:rsid w:val="00367732"/>
    <w:rsid w:val="00367C53"/>
    <w:rsid w:val="00370765"/>
    <w:rsid w:val="00374512"/>
    <w:rsid w:val="00376DD6"/>
    <w:rsid w:val="00377039"/>
    <w:rsid w:val="00381AF0"/>
    <w:rsid w:val="003853BD"/>
    <w:rsid w:val="00390174"/>
    <w:rsid w:val="00392859"/>
    <w:rsid w:val="00392F04"/>
    <w:rsid w:val="003A028C"/>
    <w:rsid w:val="003A0612"/>
    <w:rsid w:val="003A576B"/>
    <w:rsid w:val="003B66C8"/>
    <w:rsid w:val="003C14E2"/>
    <w:rsid w:val="003C22E1"/>
    <w:rsid w:val="003C3009"/>
    <w:rsid w:val="003C3E85"/>
    <w:rsid w:val="003D007C"/>
    <w:rsid w:val="003D71EB"/>
    <w:rsid w:val="003E007A"/>
    <w:rsid w:val="003E574E"/>
    <w:rsid w:val="003E6ABC"/>
    <w:rsid w:val="003F0EDC"/>
    <w:rsid w:val="003F1409"/>
    <w:rsid w:val="003F7C11"/>
    <w:rsid w:val="00403AD2"/>
    <w:rsid w:val="0040441C"/>
    <w:rsid w:val="00406B51"/>
    <w:rsid w:val="00406E21"/>
    <w:rsid w:val="004102DF"/>
    <w:rsid w:val="00412B98"/>
    <w:rsid w:val="00413BA9"/>
    <w:rsid w:val="00417B0A"/>
    <w:rsid w:val="00424351"/>
    <w:rsid w:val="00426BF4"/>
    <w:rsid w:val="00430DAA"/>
    <w:rsid w:val="0043205C"/>
    <w:rsid w:val="004322B8"/>
    <w:rsid w:val="00432904"/>
    <w:rsid w:val="00433158"/>
    <w:rsid w:val="00433956"/>
    <w:rsid w:val="00434864"/>
    <w:rsid w:val="004358ED"/>
    <w:rsid w:val="00441A8F"/>
    <w:rsid w:val="00442F3B"/>
    <w:rsid w:val="004466FE"/>
    <w:rsid w:val="00453D8A"/>
    <w:rsid w:val="00457FB3"/>
    <w:rsid w:val="00460C72"/>
    <w:rsid w:val="0046151F"/>
    <w:rsid w:val="00464E36"/>
    <w:rsid w:val="00464FE2"/>
    <w:rsid w:val="00465081"/>
    <w:rsid w:val="00467A98"/>
    <w:rsid w:val="004739E9"/>
    <w:rsid w:val="0047693A"/>
    <w:rsid w:val="00485890"/>
    <w:rsid w:val="004870C9"/>
    <w:rsid w:val="0049129D"/>
    <w:rsid w:val="0049306D"/>
    <w:rsid w:val="0049451B"/>
    <w:rsid w:val="004954C7"/>
    <w:rsid w:val="004A48CF"/>
    <w:rsid w:val="004B090A"/>
    <w:rsid w:val="004B1AAC"/>
    <w:rsid w:val="004B43D7"/>
    <w:rsid w:val="004B6FE9"/>
    <w:rsid w:val="004B7BAF"/>
    <w:rsid w:val="004C60F8"/>
    <w:rsid w:val="004C75B6"/>
    <w:rsid w:val="004C787D"/>
    <w:rsid w:val="004C7D70"/>
    <w:rsid w:val="004D2D1F"/>
    <w:rsid w:val="004D47F1"/>
    <w:rsid w:val="004E12F4"/>
    <w:rsid w:val="004F3649"/>
    <w:rsid w:val="004F65B7"/>
    <w:rsid w:val="00504FDA"/>
    <w:rsid w:val="00514352"/>
    <w:rsid w:val="00517904"/>
    <w:rsid w:val="00517C97"/>
    <w:rsid w:val="005200D1"/>
    <w:rsid w:val="00521EF0"/>
    <w:rsid w:val="0052476F"/>
    <w:rsid w:val="00525FFC"/>
    <w:rsid w:val="00526715"/>
    <w:rsid w:val="00533AE2"/>
    <w:rsid w:val="00533D59"/>
    <w:rsid w:val="005344E6"/>
    <w:rsid w:val="00535B8F"/>
    <w:rsid w:val="00536A52"/>
    <w:rsid w:val="00545678"/>
    <w:rsid w:val="0054669D"/>
    <w:rsid w:val="00546760"/>
    <w:rsid w:val="00546BAC"/>
    <w:rsid w:val="00550749"/>
    <w:rsid w:val="00553A00"/>
    <w:rsid w:val="0055454F"/>
    <w:rsid w:val="0055550E"/>
    <w:rsid w:val="00555B0F"/>
    <w:rsid w:val="00556AAC"/>
    <w:rsid w:val="0056690F"/>
    <w:rsid w:val="005719CD"/>
    <w:rsid w:val="00573943"/>
    <w:rsid w:val="005772E2"/>
    <w:rsid w:val="00583DFE"/>
    <w:rsid w:val="00585147"/>
    <w:rsid w:val="00590A3D"/>
    <w:rsid w:val="00591662"/>
    <w:rsid w:val="005919D1"/>
    <w:rsid w:val="00591BE3"/>
    <w:rsid w:val="00594128"/>
    <w:rsid w:val="00597B6B"/>
    <w:rsid w:val="005A320A"/>
    <w:rsid w:val="005A6527"/>
    <w:rsid w:val="005A756C"/>
    <w:rsid w:val="005B165D"/>
    <w:rsid w:val="005B2C42"/>
    <w:rsid w:val="005B50C2"/>
    <w:rsid w:val="005B7529"/>
    <w:rsid w:val="005C27EB"/>
    <w:rsid w:val="005C425E"/>
    <w:rsid w:val="005C55D7"/>
    <w:rsid w:val="005C56C6"/>
    <w:rsid w:val="005C7773"/>
    <w:rsid w:val="005D49E2"/>
    <w:rsid w:val="005D6BBC"/>
    <w:rsid w:val="005E1060"/>
    <w:rsid w:val="005E1B3E"/>
    <w:rsid w:val="005E2991"/>
    <w:rsid w:val="005E77EE"/>
    <w:rsid w:val="005F3D91"/>
    <w:rsid w:val="005F5784"/>
    <w:rsid w:val="005F578A"/>
    <w:rsid w:val="0060259A"/>
    <w:rsid w:val="00603EF6"/>
    <w:rsid w:val="00607BDF"/>
    <w:rsid w:val="006126CF"/>
    <w:rsid w:val="00614624"/>
    <w:rsid w:val="00617741"/>
    <w:rsid w:val="00617E3F"/>
    <w:rsid w:val="00620844"/>
    <w:rsid w:val="00621B42"/>
    <w:rsid w:val="00623CED"/>
    <w:rsid w:val="00624BF4"/>
    <w:rsid w:val="00625DD5"/>
    <w:rsid w:val="00632336"/>
    <w:rsid w:val="0063246D"/>
    <w:rsid w:val="006324B1"/>
    <w:rsid w:val="00633F8F"/>
    <w:rsid w:val="00634CBF"/>
    <w:rsid w:val="006516B8"/>
    <w:rsid w:val="00652689"/>
    <w:rsid w:val="00653453"/>
    <w:rsid w:val="00660109"/>
    <w:rsid w:val="00660F4E"/>
    <w:rsid w:val="00660F83"/>
    <w:rsid w:val="00661528"/>
    <w:rsid w:val="006624C2"/>
    <w:rsid w:val="0066782D"/>
    <w:rsid w:val="006725E6"/>
    <w:rsid w:val="00675FE1"/>
    <w:rsid w:val="00681E80"/>
    <w:rsid w:val="0068542E"/>
    <w:rsid w:val="006863A3"/>
    <w:rsid w:val="00691735"/>
    <w:rsid w:val="0069399C"/>
    <w:rsid w:val="00693A91"/>
    <w:rsid w:val="006A1C05"/>
    <w:rsid w:val="006A4A92"/>
    <w:rsid w:val="006A4D5F"/>
    <w:rsid w:val="006A6137"/>
    <w:rsid w:val="006B23E3"/>
    <w:rsid w:val="006B569F"/>
    <w:rsid w:val="006B5AD5"/>
    <w:rsid w:val="006B7479"/>
    <w:rsid w:val="006B7BA5"/>
    <w:rsid w:val="006C7845"/>
    <w:rsid w:val="006C7F97"/>
    <w:rsid w:val="006D134C"/>
    <w:rsid w:val="006D3ADD"/>
    <w:rsid w:val="006D5F9D"/>
    <w:rsid w:val="006D614C"/>
    <w:rsid w:val="006E4022"/>
    <w:rsid w:val="006E7474"/>
    <w:rsid w:val="006F012D"/>
    <w:rsid w:val="006F0F6B"/>
    <w:rsid w:val="006F51CB"/>
    <w:rsid w:val="006F7A9D"/>
    <w:rsid w:val="0070298A"/>
    <w:rsid w:val="00705828"/>
    <w:rsid w:val="007113CC"/>
    <w:rsid w:val="007118AA"/>
    <w:rsid w:val="0071229D"/>
    <w:rsid w:val="00715E4B"/>
    <w:rsid w:val="0072188E"/>
    <w:rsid w:val="00727096"/>
    <w:rsid w:val="00727560"/>
    <w:rsid w:val="00732D32"/>
    <w:rsid w:val="0073332B"/>
    <w:rsid w:val="00735AD5"/>
    <w:rsid w:val="007404A1"/>
    <w:rsid w:val="007445A6"/>
    <w:rsid w:val="00747989"/>
    <w:rsid w:val="007537F2"/>
    <w:rsid w:val="00753AE2"/>
    <w:rsid w:val="007558C5"/>
    <w:rsid w:val="00760369"/>
    <w:rsid w:val="00760968"/>
    <w:rsid w:val="007648E0"/>
    <w:rsid w:val="00764A16"/>
    <w:rsid w:val="00765F35"/>
    <w:rsid w:val="00766E54"/>
    <w:rsid w:val="007710A4"/>
    <w:rsid w:val="00776EDD"/>
    <w:rsid w:val="0077729A"/>
    <w:rsid w:val="00780FBB"/>
    <w:rsid w:val="00783F38"/>
    <w:rsid w:val="00785570"/>
    <w:rsid w:val="00785E01"/>
    <w:rsid w:val="007863D5"/>
    <w:rsid w:val="00787569"/>
    <w:rsid w:val="007875FF"/>
    <w:rsid w:val="00790E67"/>
    <w:rsid w:val="00792E2D"/>
    <w:rsid w:val="007A0564"/>
    <w:rsid w:val="007A0BDF"/>
    <w:rsid w:val="007A18CD"/>
    <w:rsid w:val="007A208D"/>
    <w:rsid w:val="007A5535"/>
    <w:rsid w:val="007A5C00"/>
    <w:rsid w:val="007A5E74"/>
    <w:rsid w:val="007A6AAE"/>
    <w:rsid w:val="007B3388"/>
    <w:rsid w:val="007B428D"/>
    <w:rsid w:val="007B4EC4"/>
    <w:rsid w:val="007B5DA2"/>
    <w:rsid w:val="007C04D5"/>
    <w:rsid w:val="007C627B"/>
    <w:rsid w:val="007C74EA"/>
    <w:rsid w:val="007C7A96"/>
    <w:rsid w:val="007D0180"/>
    <w:rsid w:val="007D0BB3"/>
    <w:rsid w:val="007D101F"/>
    <w:rsid w:val="007D33E6"/>
    <w:rsid w:val="007D53E0"/>
    <w:rsid w:val="007E2A4D"/>
    <w:rsid w:val="007E33FC"/>
    <w:rsid w:val="007E6688"/>
    <w:rsid w:val="007F20C8"/>
    <w:rsid w:val="007F6D42"/>
    <w:rsid w:val="0080229D"/>
    <w:rsid w:val="008073BC"/>
    <w:rsid w:val="00811B44"/>
    <w:rsid w:val="00817D41"/>
    <w:rsid w:val="00821D3C"/>
    <w:rsid w:val="00822EFA"/>
    <w:rsid w:val="0082341B"/>
    <w:rsid w:val="00827467"/>
    <w:rsid w:val="008465D1"/>
    <w:rsid w:val="0085310D"/>
    <w:rsid w:val="00854FAE"/>
    <w:rsid w:val="00855EBF"/>
    <w:rsid w:val="00860C68"/>
    <w:rsid w:val="0086616D"/>
    <w:rsid w:val="00866389"/>
    <w:rsid w:val="00866617"/>
    <w:rsid w:val="00875406"/>
    <w:rsid w:val="008839C7"/>
    <w:rsid w:val="008A237E"/>
    <w:rsid w:val="008A2BEB"/>
    <w:rsid w:val="008A65BD"/>
    <w:rsid w:val="008C5400"/>
    <w:rsid w:val="008D2489"/>
    <w:rsid w:val="008E4139"/>
    <w:rsid w:val="008F188B"/>
    <w:rsid w:val="008F603D"/>
    <w:rsid w:val="00913100"/>
    <w:rsid w:val="00915E41"/>
    <w:rsid w:val="009176CE"/>
    <w:rsid w:val="00923D36"/>
    <w:rsid w:val="00927A5A"/>
    <w:rsid w:val="009322BD"/>
    <w:rsid w:val="009348D5"/>
    <w:rsid w:val="00936CBC"/>
    <w:rsid w:val="0093743A"/>
    <w:rsid w:val="0094237F"/>
    <w:rsid w:val="00956121"/>
    <w:rsid w:val="009637BB"/>
    <w:rsid w:val="00965C8B"/>
    <w:rsid w:val="00965CB6"/>
    <w:rsid w:val="00972331"/>
    <w:rsid w:val="00977478"/>
    <w:rsid w:val="009802CE"/>
    <w:rsid w:val="00984780"/>
    <w:rsid w:val="00985F1A"/>
    <w:rsid w:val="00986121"/>
    <w:rsid w:val="009926A7"/>
    <w:rsid w:val="00993BBF"/>
    <w:rsid w:val="0099680E"/>
    <w:rsid w:val="0099719E"/>
    <w:rsid w:val="00997B50"/>
    <w:rsid w:val="009B53F9"/>
    <w:rsid w:val="009C1E45"/>
    <w:rsid w:val="009C2E98"/>
    <w:rsid w:val="009C5D14"/>
    <w:rsid w:val="009D2684"/>
    <w:rsid w:val="009D4AB1"/>
    <w:rsid w:val="009D5223"/>
    <w:rsid w:val="009E06DA"/>
    <w:rsid w:val="009E22C0"/>
    <w:rsid w:val="009F154D"/>
    <w:rsid w:val="009F4889"/>
    <w:rsid w:val="00A00B0D"/>
    <w:rsid w:val="00A0107E"/>
    <w:rsid w:val="00A01754"/>
    <w:rsid w:val="00A05B0A"/>
    <w:rsid w:val="00A066F4"/>
    <w:rsid w:val="00A06C5D"/>
    <w:rsid w:val="00A06F12"/>
    <w:rsid w:val="00A07BD6"/>
    <w:rsid w:val="00A14053"/>
    <w:rsid w:val="00A14B7D"/>
    <w:rsid w:val="00A15066"/>
    <w:rsid w:val="00A158DF"/>
    <w:rsid w:val="00A227FA"/>
    <w:rsid w:val="00A41886"/>
    <w:rsid w:val="00A424D7"/>
    <w:rsid w:val="00A4475D"/>
    <w:rsid w:val="00A455DE"/>
    <w:rsid w:val="00A4620E"/>
    <w:rsid w:val="00A5032E"/>
    <w:rsid w:val="00A51275"/>
    <w:rsid w:val="00A52787"/>
    <w:rsid w:val="00A54AC2"/>
    <w:rsid w:val="00A61BAF"/>
    <w:rsid w:val="00A675EA"/>
    <w:rsid w:val="00A7058D"/>
    <w:rsid w:val="00A72638"/>
    <w:rsid w:val="00A729F1"/>
    <w:rsid w:val="00A776EE"/>
    <w:rsid w:val="00A8168C"/>
    <w:rsid w:val="00A87FBE"/>
    <w:rsid w:val="00A90590"/>
    <w:rsid w:val="00A9156A"/>
    <w:rsid w:val="00A93BAB"/>
    <w:rsid w:val="00A96532"/>
    <w:rsid w:val="00AA4057"/>
    <w:rsid w:val="00AA4791"/>
    <w:rsid w:val="00AA50BD"/>
    <w:rsid w:val="00AA74E5"/>
    <w:rsid w:val="00AB0BE2"/>
    <w:rsid w:val="00AB2BC0"/>
    <w:rsid w:val="00AB4B7C"/>
    <w:rsid w:val="00AC2CD2"/>
    <w:rsid w:val="00AC3C28"/>
    <w:rsid w:val="00AC4F7C"/>
    <w:rsid w:val="00AC53EF"/>
    <w:rsid w:val="00AC542F"/>
    <w:rsid w:val="00AC76C8"/>
    <w:rsid w:val="00AC7956"/>
    <w:rsid w:val="00AD0814"/>
    <w:rsid w:val="00AD58C6"/>
    <w:rsid w:val="00AD6344"/>
    <w:rsid w:val="00AD67A2"/>
    <w:rsid w:val="00AE7F54"/>
    <w:rsid w:val="00AF1C1B"/>
    <w:rsid w:val="00AF2804"/>
    <w:rsid w:val="00AF44F2"/>
    <w:rsid w:val="00B01CF8"/>
    <w:rsid w:val="00B049A5"/>
    <w:rsid w:val="00B04FF7"/>
    <w:rsid w:val="00B05854"/>
    <w:rsid w:val="00B07AFC"/>
    <w:rsid w:val="00B110B6"/>
    <w:rsid w:val="00B13054"/>
    <w:rsid w:val="00B142A8"/>
    <w:rsid w:val="00B24E67"/>
    <w:rsid w:val="00B264FE"/>
    <w:rsid w:val="00B32F69"/>
    <w:rsid w:val="00B32FC9"/>
    <w:rsid w:val="00B34A7E"/>
    <w:rsid w:val="00B51E5B"/>
    <w:rsid w:val="00B53004"/>
    <w:rsid w:val="00B569DB"/>
    <w:rsid w:val="00B573E8"/>
    <w:rsid w:val="00B76362"/>
    <w:rsid w:val="00B76EAB"/>
    <w:rsid w:val="00B7730F"/>
    <w:rsid w:val="00B8045D"/>
    <w:rsid w:val="00B80EE8"/>
    <w:rsid w:val="00B8434C"/>
    <w:rsid w:val="00B87B58"/>
    <w:rsid w:val="00BA1D14"/>
    <w:rsid w:val="00BB0D9E"/>
    <w:rsid w:val="00BB0FBC"/>
    <w:rsid w:val="00BC10F2"/>
    <w:rsid w:val="00BC406E"/>
    <w:rsid w:val="00BC7984"/>
    <w:rsid w:val="00BD17CB"/>
    <w:rsid w:val="00BD1ADE"/>
    <w:rsid w:val="00BD2F83"/>
    <w:rsid w:val="00BD41C8"/>
    <w:rsid w:val="00BD663F"/>
    <w:rsid w:val="00BD786E"/>
    <w:rsid w:val="00BE39B3"/>
    <w:rsid w:val="00BF1CB2"/>
    <w:rsid w:val="00BF35B4"/>
    <w:rsid w:val="00BF64A9"/>
    <w:rsid w:val="00BF6CD0"/>
    <w:rsid w:val="00C02919"/>
    <w:rsid w:val="00C02EF1"/>
    <w:rsid w:val="00C0478A"/>
    <w:rsid w:val="00C04D26"/>
    <w:rsid w:val="00C05186"/>
    <w:rsid w:val="00C066BC"/>
    <w:rsid w:val="00C0718A"/>
    <w:rsid w:val="00C12396"/>
    <w:rsid w:val="00C17D81"/>
    <w:rsid w:val="00C21ACC"/>
    <w:rsid w:val="00C31A7F"/>
    <w:rsid w:val="00C33051"/>
    <w:rsid w:val="00C33F38"/>
    <w:rsid w:val="00C34B22"/>
    <w:rsid w:val="00C35171"/>
    <w:rsid w:val="00C4147C"/>
    <w:rsid w:val="00C42EDA"/>
    <w:rsid w:val="00C45D47"/>
    <w:rsid w:val="00C45E48"/>
    <w:rsid w:val="00C46D21"/>
    <w:rsid w:val="00C513CE"/>
    <w:rsid w:val="00C64D0E"/>
    <w:rsid w:val="00C6504D"/>
    <w:rsid w:val="00C70964"/>
    <w:rsid w:val="00C70CF7"/>
    <w:rsid w:val="00C73728"/>
    <w:rsid w:val="00C73BC8"/>
    <w:rsid w:val="00C755A8"/>
    <w:rsid w:val="00C76560"/>
    <w:rsid w:val="00C76C2B"/>
    <w:rsid w:val="00C82023"/>
    <w:rsid w:val="00C91AAF"/>
    <w:rsid w:val="00C91AF5"/>
    <w:rsid w:val="00C922E0"/>
    <w:rsid w:val="00C9508C"/>
    <w:rsid w:val="00C96D5F"/>
    <w:rsid w:val="00C96EEE"/>
    <w:rsid w:val="00CA4E03"/>
    <w:rsid w:val="00CA7D7E"/>
    <w:rsid w:val="00CB6445"/>
    <w:rsid w:val="00CB65BE"/>
    <w:rsid w:val="00CC18C2"/>
    <w:rsid w:val="00CC2ACF"/>
    <w:rsid w:val="00CC6EEE"/>
    <w:rsid w:val="00CC75BD"/>
    <w:rsid w:val="00CD4123"/>
    <w:rsid w:val="00CD4298"/>
    <w:rsid w:val="00CE1AE8"/>
    <w:rsid w:val="00CE2FEF"/>
    <w:rsid w:val="00CE3817"/>
    <w:rsid w:val="00CE483C"/>
    <w:rsid w:val="00CE5286"/>
    <w:rsid w:val="00CE6244"/>
    <w:rsid w:val="00CE69ED"/>
    <w:rsid w:val="00CF08A6"/>
    <w:rsid w:val="00CF128C"/>
    <w:rsid w:val="00CF3AA7"/>
    <w:rsid w:val="00CF4167"/>
    <w:rsid w:val="00CF5C80"/>
    <w:rsid w:val="00D04AF6"/>
    <w:rsid w:val="00D07B62"/>
    <w:rsid w:val="00D1743E"/>
    <w:rsid w:val="00D17D88"/>
    <w:rsid w:val="00D2033E"/>
    <w:rsid w:val="00D222C2"/>
    <w:rsid w:val="00D22D8A"/>
    <w:rsid w:val="00D2322C"/>
    <w:rsid w:val="00D244BB"/>
    <w:rsid w:val="00D24E1F"/>
    <w:rsid w:val="00D348A4"/>
    <w:rsid w:val="00D3678E"/>
    <w:rsid w:val="00D37E9A"/>
    <w:rsid w:val="00D42E37"/>
    <w:rsid w:val="00D45FAF"/>
    <w:rsid w:val="00D45FC4"/>
    <w:rsid w:val="00D47089"/>
    <w:rsid w:val="00D47197"/>
    <w:rsid w:val="00D51A5D"/>
    <w:rsid w:val="00D530CC"/>
    <w:rsid w:val="00D53206"/>
    <w:rsid w:val="00D56F65"/>
    <w:rsid w:val="00D578F6"/>
    <w:rsid w:val="00D61E7F"/>
    <w:rsid w:val="00D66FE8"/>
    <w:rsid w:val="00D7119B"/>
    <w:rsid w:val="00D74620"/>
    <w:rsid w:val="00D74CCE"/>
    <w:rsid w:val="00D81694"/>
    <w:rsid w:val="00D84687"/>
    <w:rsid w:val="00D85806"/>
    <w:rsid w:val="00D8630F"/>
    <w:rsid w:val="00D90C2A"/>
    <w:rsid w:val="00D93E94"/>
    <w:rsid w:val="00D96C8D"/>
    <w:rsid w:val="00DA32BC"/>
    <w:rsid w:val="00DA3AF4"/>
    <w:rsid w:val="00DA413E"/>
    <w:rsid w:val="00DA595A"/>
    <w:rsid w:val="00DB2219"/>
    <w:rsid w:val="00DB24B6"/>
    <w:rsid w:val="00DB325E"/>
    <w:rsid w:val="00DB543E"/>
    <w:rsid w:val="00DC02AF"/>
    <w:rsid w:val="00DC4CEB"/>
    <w:rsid w:val="00DC4EAC"/>
    <w:rsid w:val="00DC7437"/>
    <w:rsid w:val="00DD0E34"/>
    <w:rsid w:val="00DD0F6B"/>
    <w:rsid w:val="00DD5C23"/>
    <w:rsid w:val="00DD5D09"/>
    <w:rsid w:val="00DE070D"/>
    <w:rsid w:val="00DE1256"/>
    <w:rsid w:val="00DE3BA6"/>
    <w:rsid w:val="00DE626D"/>
    <w:rsid w:val="00DE739B"/>
    <w:rsid w:val="00DF11DA"/>
    <w:rsid w:val="00DF50D5"/>
    <w:rsid w:val="00DF5155"/>
    <w:rsid w:val="00E0092C"/>
    <w:rsid w:val="00E00E32"/>
    <w:rsid w:val="00E104FF"/>
    <w:rsid w:val="00E25CE7"/>
    <w:rsid w:val="00E269F7"/>
    <w:rsid w:val="00E26E0A"/>
    <w:rsid w:val="00E3378D"/>
    <w:rsid w:val="00E3430C"/>
    <w:rsid w:val="00E36806"/>
    <w:rsid w:val="00E36D98"/>
    <w:rsid w:val="00E401A7"/>
    <w:rsid w:val="00E40562"/>
    <w:rsid w:val="00E4263C"/>
    <w:rsid w:val="00E44A36"/>
    <w:rsid w:val="00E473DC"/>
    <w:rsid w:val="00E53919"/>
    <w:rsid w:val="00E5419B"/>
    <w:rsid w:val="00E54699"/>
    <w:rsid w:val="00E56605"/>
    <w:rsid w:val="00E6168E"/>
    <w:rsid w:val="00E61876"/>
    <w:rsid w:val="00E72B77"/>
    <w:rsid w:val="00E72F7F"/>
    <w:rsid w:val="00E7588E"/>
    <w:rsid w:val="00E8040F"/>
    <w:rsid w:val="00E82C46"/>
    <w:rsid w:val="00E836F7"/>
    <w:rsid w:val="00E84AB1"/>
    <w:rsid w:val="00E90727"/>
    <w:rsid w:val="00E92ADE"/>
    <w:rsid w:val="00E935BE"/>
    <w:rsid w:val="00E97773"/>
    <w:rsid w:val="00EA459B"/>
    <w:rsid w:val="00EC2A2D"/>
    <w:rsid w:val="00EC498B"/>
    <w:rsid w:val="00EC667F"/>
    <w:rsid w:val="00EC7AC3"/>
    <w:rsid w:val="00ED1363"/>
    <w:rsid w:val="00ED2682"/>
    <w:rsid w:val="00ED43B6"/>
    <w:rsid w:val="00ED4ABE"/>
    <w:rsid w:val="00ED5739"/>
    <w:rsid w:val="00EE182B"/>
    <w:rsid w:val="00EE453E"/>
    <w:rsid w:val="00EF0DDC"/>
    <w:rsid w:val="00EF148C"/>
    <w:rsid w:val="00EF543A"/>
    <w:rsid w:val="00EF790F"/>
    <w:rsid w:val="00F018B7"/>
    <w:rsid w:val="00F0251E"/>
    <w:rsid w:val="00F03D2D"/>
    <w:rsid w:val="00F11016"/>
    <w:rsid w:val="00F12DD1"/>
    <w:rsid w:val="00F13282"/>
    <w:rsid w:val="00F14B49"/>
    <w:rsid w:val="00F15C29"/>
    <w:rsid w:val="00F167D7"/>
    <w:rsid w:val="00F227C2"/>
    <w:rsid w:val="00F27641"/>
    <w:rsid w:val="00F344E6"/>
    <w:rsid w:val="00F34814"/>
    <w:rsid w:val="00F3742D"/>
    <w:rsid w:val="00F42DF6"/>
    <w:rsid w:val="00F467F2"/>
    <w:rsid w:val="00F645CD"/>
    <w:rsid w:val="00F76AA0"/>
    <w:rsid w:val="00F8090B"/>
    <w:rsid w:val="00F81C35"/>
    <w:rsid w:val="00F839DD"/>
    <w:rsid w:val="00F909DA"/>
    <w:rsid w:val="00F91B92"/>
    <w:rsid w:val="00F9429C"/>
    <w:rsid w:val="00F96166"/>
    <w:rsid w:val="00F964A9"/>
    <w:rsid w:val="00F96DC9"/>
    <w:rsid w:val="00F97B79"/>
    <w:rsid w:val="00F97D3C"/>
    <w:rsid w:val="00FA1D4E"/>
    <w:rsid w:val="00FA7A82"/>
    <w:rsid w:val="00FB04D4"/>
    <w:rsid w:val="00FB4058"/>
    <w:rsid w:val="00FB4CDE"/>
    <w:rsid w:val="00FB4D74"/>
    <w:rsid w:val="00FB66E7"/>
    <w:rsid w:val="00FC0EE5"/>
    <w:rsid w:val="00FC115B"/>
    <w:rsid w:val="00FC68B7"/>
    <w:rsid w:val="00FC7567"/>
    <w:rsid w:val="00FC7FD0"/>
    <w:rsid w:val="00FD1CAC"/>
    <w:rsid w:val="00FD2ACE"/>
    <w:rsid w:val="00FD2EEC"/>
    <w:rsid w:val="00FD77DB"/>
    <w:rsid w:val="00FE18D8"/>
    <w:rsid w:val="00FE535E"/>
    <w:rsid w:val="00FE6639"/>
    <w:rsid w:val="00FE6FEF"/>
    <w:rsid w:val="00FF0D60"/>
    <w:rsid w:val="00FF2081"/>
    <w:rsid w:val="00FF41D9"/>
    <w:rsid w:val="00FF5AF8"/>
    <w:rsid w:val="00FF6102"/>
    <w:rsid w:val="00FF6B89"/>
    <w:rsid w:val="00FF7958"/>
    <w:rsid w:val="00FF7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406C15"/>
  <w15:chartTrackingRefBased/>
  <w15:docId w15:val="{AC5144BD-0567-4A6C-9A70-0044B03E4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433158"/>
    <w:pPr>
      <w:keepNext/>
      <w:widowControl/>
      <w:numPr>
        <w:numId w:val="2"/>
      </w:numPr>
      <w:autoSpaceDE w:val="0"/>
      <w:autoSpaceDN w:val="0"/>
      <w:adjustRightInd w:val="0"/>
      <w:snapToGrid w:val="0"/>
      <w:spacing w:before="120" w:after="120"/>
      <w:outlineLvl w:val="0"/>
    </w:pPr>
    <w:rPr>
      <w:rFonts w:ascii="Times New Roman" w:hAnsi="Times New Roman" w:cs="Times New Roman"/>
      <w:b/>
      <w:bCs/>
      <w:kern w:val="0"/>
      <w:sz w:val="28"/>
      <w:szCs w:val="28"/>
      <w:lang w:eastAsia="en-US"/>
    </w:rPr>
  </w:style>
  <w:style w:type="paragraph" w:styleId="2">
    <w:name w:val="heading 2"/>
    <w:aliases w:val="H2,h2,DO NOT USE_h2,h21,Head2A,2,UNDERRUBRIK 1-2,Heading 2 Char,H2 Char,h2 Char,Header 2,Header2,22,heading2,2nd level,H21,H22,H23,H24,H25,R2,E2,†berschrift 2,õberschrift 2"/>
    <w:basedOn w:val="a"/>
    <w:next w:val="a"/>
    <w:link w:val="20"/>
    <w:qFormat/>
    <w:rsid w:val="00433158"/>
    <w:pPr>
      <w:keepNext/>
      <w:widowControl/>
      <w:numPr>
        <w:ilvl w:val="1"/>
        <w:numId w:val="2"/>
      </w:numPr>
      <w:autoSpaceDE w:val="0"/>
      <w:autoSpaceDN w:val="0"/>
      <w:adjustRightInd w:val="0"/>
      <w:snapToGrid w:val="0"/>
      <w:spacing w:before="120" w:after="120"/>
      <w:outlineLvl w:val="1"/>
    </w:pPr>
    <w:rPr>
      <w:rFonts w:ascii="Times New Roman" w:hAnsi="Times New Roman" w:cs="Times New Roman"/>
      <w:b/>
      <w:bCs/>
      <w:kern w:val="0"/>
      <w:sz w:val="24"/>
      <w:lang w:eastAsia="en-US"/>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433158"/>
    <w:pPr>
      <w:keepNext/>
      <w:widowControl/>
      <w:numPr>
        <w:ilvl w:val="2"/>
        <w:numId w:val="2"/>
      </w:numPr>
      <w:autoSpaceDE w:val="0"/>
      <w:autoSpaceDN w:val="0"/>
      <w:adjustRightInd w:val="0"/>
      <w:snapToGrid w:val="0"/>
      <w:spacing w:before="120" w:after="120"/>
      <w:outlineLvl w:val="2"/>
    </w:pPr>
    <w:rPr>
      <w:rFonts w:ascii="Times New Roman" w:hAnsi="Times New Roman" w:cs="Times New Roman"/>
      <w:b/>
      <w:kern w:val="0"/>
      <w:sz w:val="22"/>
      <w:lang w:val="en-GB" w:eastAsia="en-US"/>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link w:val="40"/>
    <w:qFormat/>
    <w:rsid w:val="00433158"/>
    <w:pPr>
      <w:keepNext/>
      <w:widowControl/>
      <w:numPr>
        <w:ilvl w:val="3"/>
        <w:numId w:val="2"/>
      </w:numPr>
      <w:autoSpaceDE w:val="0"/>
      <w:autoSpaceDN w:val="0"/>
      <w:adjustRightInd w:val="0"/>
      <w:snapToGrid w:val="0"/>
      <w:spacing w:before="240" w:after="60"/>
      <w:outlineLvl w:val="3"/>
    </w:pPr>
    <w:rPr>
      <w:rFonts w:ascii="Times New Roman" w:hAnsi="Times New Roman" w:cs="Times New Roman"/>
      <w:b/>
      <w:bCs/>
      <w:kern w:val="0"/>
      <w:sz w:val="28"/>
      <w:szCs w:val="28"/>
      <w:lang w:eastAsia="en-US"/>
    </w:rPr>
  </w:style>
  <w:style w:type="paragraph" w:styleId="5">
    <w:name w:val="heading 5"/>
    <w:aliases w:val="h5,Heading5,H5"/>
    <w:basedOn w:val="a"/>
    <w:next w:val="a"/>
    <w:link w:val="50"/>
    <w:qFormat/>
    <w:rsid w:val="00433158"/>
    <w:pPr>
      <w:widowControl/>
      <w:numPr>
        <w:ilvl w:val="4"/>
        <w:numId w:val="2"/>
      </w:numPr>
      <w:autoSpaceDE w:val="0"/>
      <w:autoSpaceDN w:val="0"/>
      <w:adjustRightInd w:val="0"/>
      <w:snapToGrid w:val="0"/>
      <w:spacing w:before="240" w:after="60"/>
      <w:outlineLvl w:val="4"/>
    </w:pPr>
    <w:rPr>
      <w:rFonts w:ascii="Times New Roman" w:hAnsi="Times New Roman" w:cs="Times New Roman"/>
      <w:b/>
      <w:bCs/>
      <w:i/>
      <w:iCs/>
      <w:kern w:val="0"/>
      <w:sz w:val="26"/>
      <w:szCs w:val="26"/>
      <w:lang w:eastAsia="en-US"/>
    </w:rPr>
  </w:style>
  <w:style w:type="paragraph" w:styleId="6">
    <w:name w:val="heading 6"/>
    <w:basedOn w:val="a"/>
    <w:next w:val="a"/>
    <w:link w:val="60"/>
    <w:qFormat/>
    <w:rsid w:val="00433158"/>
    <w:pPr>
      <w:widowControl/>
      <w:numPr>
        <w:ilvl w:val="5"/>
        <w:numId w:val="2"/>
      </w:numPr>
      <w:autoSpaceDE w:val="0"/>
      <w:autoSpaceDN w:val="0"/>
      <w:adjustRightInd w:val="0"/>
      <w:snapToGrid w:val="0"/>
      <w:spacing w:before="240" w:after="60"/>
      <w:outlineLvl w:val="5"/>
    </w:pPr>
    <w:rPr>
      <w:rFonts w:ascii="Times New Roman" w:hAnsi="Times New Roman" w:cs="Times New Roman"/>
      <w:b/>
      <w:bCs/>
      <w:kern w:val="0"/>
      <w:sz w:val="22"/>
      <w:lang w:eastAsia="en-US"/>
    </w:rPr>
  </w:style>
  <w:style w:type="paragraph" w:styleId="7">
    <w:name w:val="heading 7"/>
    <w:basedOn w:val="a"/>
    <w:next w:val="a"/>
    <w:link w:val="70"/>
    <w:qFormat/>
    <w:rsid w:val="00433158"/>
    <w:pPr>
      <w:widowControl/>
      <w:numPr>
        <w:ilvl w:val="6"/>
        <w:numId w:val="2"/>
      </w:numPr>
      <w:autoSpaceDE w:val="0"/>
      <w:autoSpaceDN w:val="0"/>
      <w:adjustRightInd w:val="0"/>
      <w:snapToGrid w:val="0"/>
      <w:spacing w:before="240" w:after="60"/>
      <w:outlineLvl w:val="6"/>
    </w:pPr>
    <w:rPr>
      <w:rFonts w:ascii="Times New Roman" w:hAnsi="Times New Roman" w:cs="Times New Roman"/>
      <w:kern w:val="0"/>
      <w:sz w:val="24"/>
      <w:szCs w:val="24"/>
      <w:lang w:eastAsia="en-US"/>
    </w:rPr>
  </w:style>
  <w:style w:type="paragraph" w:styleId="8">
    <w:name w:val="heading 8"/>
    <w:aliases w:val="Table Heading"/>
    <w:basedOn w:val="a"/>
    <w:next w:val="a"/>
    <w:link w:val="80"/>
    <w:qFormat/>
    <w:rsid w:val="00433158"/>
    <w:pPr>
      <w:widowControl/>
      <w:numPr>
        <w:ilvl w:val="7"/>
        <w:numId w:val="2"/>
      </w:numPr>
      <w:autoSpaceDE w:val="0"/>
      <w:autoSpaceDN w:val="0"/>
      <w:adjustRightInd w:val="0"/>
      <w:snapToGrid w:val="0"/>
      <w:spacing w:before="240" w:after="60"/>
      <w:outlineLvl w:val="7"/>
    </w:pPr>
    <w:rPr>
      <w:rFonts w:ascii="Times New Roman" w:hAnsi="Times New Roman" w:cs="Times New Roman"/>
      <w:i/>
      <w:iCs/>
      <w:kern w:val="0"/>
      <w:sz w:val="24"/>
      <w:szCs w:val="24"/>
      <w:lang w:eastAsia="en-US"/>
    </w:rPr>
  </w:style>
  <w:style w:type="paragraph" w:styleId="9">
    <w:name w:val="heading 9"/>
    <w:aliases w:val="Figure Heading,FH"/>
    <w:basedOn w:val="a"/>
    <w:next w:val="a"/>
    <w:link w:val="90"/>
    <w:qFormat/>
    <w:rsid w:val="00433158"/>
    <w:pPr>
      <w:widowControl/>
      <w:numPr>
        <w:ilvl w:val="8"/>
        <w:numId w:val="2"/>
      </w:numPr>
      <w:autoSpaceDE w:val="0"/>
      <w:autoSpaceDN w:val="0"/>
      <w:adjustRightInd w:val="0"/>
      <w:snapToGrid w:val="0"/>
      <w:spacing w:before="240" w:after="60"/>
      <w:outlineLvl w:val="8"/>
    </w:pPr>
    <w:rPr>
      <w:rFonts w:ascii="Arial"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numbere,列表段,P"/>
    <w:basedOn w:val="a"/>
    <w:link w:val="a4"/>
    <w:uiPriority w:val="34"/>
    <w:qFormat/>
    <w:rsid w:val="00374512"/>
    <w:pPr>
      <w:ind w:firstLineChars="200" w:firstLine="420"/>
    </w:pPr>
  </w:style>
  <w:style w:type="paragraph" w:styleId="a5">
    <w:name w:val="header"/>
    <w:basedOn w:val="a"/>
    <w:link w:val="a6"/>
    <w:uiPriority w:val="99"/>
    <w:unhideWhenUsed/>
    <w:rsid w:val="00681E8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81E80"/>
    <w:rPr>
      <w:sz w:val="18"/>
      <w:szCs w:val="18"/>
    </w:rPr>
  </w:style>
  <w:style w:type="paragraph" w:styleId="a7">
    <w:name w:val="footer"/>
    <w:basedOn w:val="a"/>
    <w:link w:val="a8"/>
    <w:uiPriority w:val="99"/>
    <w:unhideWhenUsed/>
    <w:rsid w:val="00681E80"/>
    <w:pPr>
      <w:tabs>
        <w:tab w:val="center" w:pos="4153"/>
        <w:tab w:val="right" w:pos="8306"/>
      </w:tabs>
      <w:snapToGrid w:val="0"/>
      <w:jc w:val="left"/>
    </w:pPr>
    <w:rPr>
      <w:sz w:val="18"/>
      <w:szCs w:val="18"/>
    </w:rPr>
  </w:style>
  <w:style w:type="character" w:customStyle="1" w:styleId="a8">
    <w:name w:val="页脚 字符"/>
    <w:basedOn w:val="a0"/>
    <w:link w:val="a7"/>
    <w:uiPriority w:val="99"/>
    <w:rsid w:val="00681E80"/>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433158"/>
    <w:rPr>
      <w:rFonts w:ascii="Times New Roman"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0"/>
    <w:link w:val="2"/>
    <w:rsid w:val="00433158"/>
    <w:rPr>
      <w:rFonts w:ascii="Times New Roman" w:hAnsi="Times New Roman" w:cs="Times New Roman"/>
      <w:b/>
      <w:bCs/>
      <w:kern w:val="0"/>
      <w:sz w:val="24"/>
      <w:lang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433158"/>
    <w:rPr>
      <w:rFonts w:ascii="Times New Roman" w:hAnsi="Times New Roman" w:cs="Times New Roman"/>
      <w:b/>
      <w:kern w:val="0"/>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433158"/>
    <w:rPr>
      <w:rFonts w:ascii="Times New Roman" w:hAnsi="Times New Roman" w:cs="Times New Roman"/>
      <w:b/>
      <w:bCs/>
      <w:kern w:val="0"/>
      <w:sz w:val="28"/>
      <w:szCs w:val="28"/>
      <w:lang w:eastAsia="en-US"/>
    </w:rPr>
  </w:style>
  <w:style w:type="character" w:customStyle="1" w:styleId="50">
    <w:name w:val="标题 5 字符"/>
    <w:aliases w:val="h5 字符,Heading5 字符,H5 字符"/>
    <w:basedOn w:val="a0"/>
    <w:link w:val="5"/>
    <w:rsid w:val="00433158"/>
    <w:rPr>
      <w:rFonts w:ascii="Times New Roman" w:hAnsi="Times New Roman" w:cs="Times New Roman"/>
      <w:b/>
      <w:bCs/>
      <w:i/>
      <w:iCs/>
      <w:kern w:val="0"/>
      <w:sz w:val="26"/>
      <w:szCs w:val="26"/>
      <w:lang w:eastAsia="en-US"/>
    </w:rPr>
  </w:style>
  <w:style w:type="character" w:customStyle="1" w:styleId="60">
    <w:name w:val="标题 6 字符"/>
    <w:basedOn w:val="a0"/>
    <w:link w:val="6"/>
    <w:rsid w:val="00433158"/>
    <w:rPr>
      <w:rFonts w:ascii="Times New Roman" w:hAnsi="Times New Roman" w:cs="Times New Roman"/>
      <w:b/>
      <w:bCs/>
      <w:kern w:val="0"/>
      <w:sz w:val="22"/>
      <w:lang w:eastAsia="en-US"/>
    </w:rPr>
  </w:style>
  <w:style w:type="character" w:customStyle="1" w:styleId="70">
    <w:name w:val="标题 7 字符"/>
    <w:basedOn w:val="a0"/>
    <w:link w:val="7"/>
    <w:rsid w:val="00433158"/>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rsid w:val="00433158"/>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rsid w:val="00433158"/>
    <w:rPr>
      <w:rFonts w:ascii="Arial" w:hAnsi="Arial" w:cs="Arial"/>
      <w:kern w:val="0"/>
      <w:sz w:val="22"/>
      <w:lang w:eastAsia="en-US"/>
    </w:rPr>
  </w:style>
  <w:style w:type="paragraph" w:styleId="a9">
    <w:name w:val="Normal (Web)"/>
    <w:basedOn w:val="a"/>
    <w:uiPriority w:val="99"/>
    <w:semiHidden/>
    <w:unhideWhenUsed/>
    <w:rsid w:val="00936CBC"/>
    <w:pPr>
      <w:widowControl/>
      <w:spacing w:before="100" w:beforeAutospacing="1" w:after="100" w:afterAutospacing="1"/>
      <w:jc w:val="left"/>
    </w:pPr>
    <w:rPr>
      <w:rFonts w:ascii="宋体" w:eastAsia="宋体" w:hAnsi="宋体" w:cs="宋体"/>
      <w:kern w:val="0"/>
      <w:sz w:val="24"/>
      <w:szCs w:val="24"/>
    </w:rPr>
  </w:style>
  <w:style w:type="paragraph" w:customStyle="1" w:styleId="Char">
    <w:name w:val="Char"/>
    <w:semiHidden/>
    <w:rsid w:val="00BF35B4"/>
    <w:pPr>
      <w:keepNext/>
      <w:numPr>
        <w:numId w:val="9"/>
      </w:numPr>
      <w:autoSpaceDE w:val="0"/>
      <w:autoSpaceDN w:val="0"/>
      <w:adjustRightInd w:val="0"/>
      <w:spacing w:before="60" w:after="60"/>
      <w:jc w:val="both"/>
    </w:pPr>
    <w:rPr>
      <w:rFonts w:ascii="Arial" w:eastAsia="宋体" w:hAnsi="Arial" w:cs="Arial"/>
      <w:color w:val="0000FF"/>
      <w:sz w:val="20"/>
      <w:szCs w:val="20"/>
    </w:rPr>
  </w:style>
  <w:style w:type="character" w:customStyle="1" w:styleId="a4">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3"/>
    <w:uiPriority w:val="34"/>
    <w:qFormat/>
    <w:locked/>
    <w:rsid w:val="000A37C1"/>
  </w:style>
  <w:style w:type="table" w:styleId="aa">
    <w:name w:val="Table Grid"/>
    <w:basedOn w:val="a1"/>
    <w:uiPriority w:val="39"/>
    <w:rsid w:val="000A29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FC7567"/>
    <w:rPr>
      <w:sz w:val="21"/>
      <w:szCs w:val="21"/>
    </w:rPr>
  </w:style>
  <w:style w:type="paragraph" w:styleId="ac">
    <w:name w:val="annotation text"/>
    <w:basedOn w:val="a"/>
    <w:link w:val="ad"/>
    <w:uiPriority w:val="99"/>
    <w:semiHidden/>
    <w:unhideWhenUsed/>
    <w:rsid w:val="00FC7567"/>
    <w:pPr>
      <w:jc w:val="left"/>
    </w:pPr>
  </w:style>
  <w:style w:type="character" w:customStyle="1" w:styleId="ad">
    <w:name w:val="批注文字 字符"/>
    <w:basedOn w:val="a0"/>
    <w:link w:val="ac"/>
    <w:uiPriority w:val="99"/>
    <w:semiHidden/>
    <w:rsid w:val="00FC7567"/>
  </w:style>
  <w:style w:type="paragraph" w:styleId="ae">
    <w:name w:val="annotation subject"/>
    <w:basedOn w:val="ac"/>
    <w:next w:val="ac"/>
    <w:link w:val="af"/>
    <w:uiPriority w:val="99"/>
    <w:semiHidden/>
    <w:unhideWhenUsed/>
    <w:rsid w:val="00FC7567"/>
    <w:rPr>
      <w:b/>
      <w:bCs/>
    </w:rPr>
  </w:style>
  <w:style w:type="character" w:customStyle="1" w:styleId="af">
    <w:name w:val="批注主题 字符"/>
    <w:basedOn w:val="ad"/>
    <w:link w:val="ae"/>
    <w:uiPriority w:val="99"/>
    <w:semiHidden/>
    <w:rsid w:val="00FC7567"/>
    <w:rPr>
      <w:b/>
      <w:bCs/>
    </w:rPr>
  </w:style>
  <w:style w:type="paragraph" w:styleId="af0">
    <w:name w:val="Balloon Text"/>
    <w:basedOn w:val="a"/>
    <w:link w:val="af1"/>
    <w:uiPriority w:val="99"/>
    <w:semiHidden/>
    <w:unhideWhenUsed/>
    <w:rsid w:val="00FC7567"/>
    <w:rPr>
      <w:sz w:val="18"/>
      <w:szCs w:val="18"/>
    </w:rPr>
  </w:style>
  <w:style w:type="character" w:customStyle="1" w:styleId="af1">
    <w:name w:val="批注框文本 字符"/>
    <w:basedOn w:val="a0"/>
    <w:link w:val="af0"/>
    <w:uiPriority w:val="99"/>
    <w:semiHidden/>
    <w:rsid w:val="00FC7567"/>
    <w:rPr>
      <w:sz w:val="18"/>
      <w:szCs w:val="18"/>
    </w:rPr>
  </w:style>
  <w:style w:type="paragraph" w:styleId="af2">
    <w:name w:val="Revision"/>
    <w:hidden/>
    <w:uiPriority w:val="99"/>
    <w:semiHidden/>
    <w:rsid w:val="00C70964"/>
  </w:style>
  <w:style w:type="character" w:styleId="af3">
    <w:name w:val="Strong"/>
    <w:uiPriority w:val="22"/>
    <w:qFormat/>
    <w:rsid w:val="0043205C"/>
    <w:rPr>
      <w:b/>
      <w:bCs/>
    </w:rPr>
  </w:style>
  <w:style w:type="character" w:customStyle="1" w:styleId="apple-converted-space">
    <w:name w:val="apple-converted-space"/>
    <w:qFormat/>
    <w:rsid w:val="0043205C"/>
  </w:style>
  <w:style w:type="paragraph" w:customStyle="1" w:styleId="proposal2">
    <w:name w:val="proposal2"/>
    <w:basedOn w:val="a"/>
    <w:uiPriority w:val="99"/>
    <w:rsid w:val="0043205C"/>
    <w:pPr>
      <w:widowControl/>
      <w:spacing w:before="100" w:beforeAutospacing="1" w:after="100" w:afterAutospacing="1"/>
      <w:jc w:val="left"/>
    </w:pPr>
    <w:rPr>
      <w:rFonts w:ascii="Gulim" w:eastAsia="Gulim" w:hAnsi="Gulim" w:cs="Times New Roman"/>
      <w:kern w:val="0"/>
      <w:sz w:val="24"/>
      <w:szCs w:val="24"/>
      <w:lang w:eastAsia="ko-KR"/>
    </w:rPr>
  </w:style>
  <w:style w:type="character" w:styleId="af4">
    <w:name w:val="Hyperlink"/>
    <w:uiPriority w:val="99"/>
    <w:qFormat/>
    <w:rsid w:val="00634CBF"/>
    <w:rPr>
      <w:color w:val="0000FF"/>
      <w:u w:val="single"/>
    </w:rPr>
  </w:style>
  <w:style w:type="paragraph" w:customStyle="1" w:styleId="Proposal20">
    <w:name w:val="Proposal2"/>
    <w:basedOn w:val="4"/>
    <w:qFormat/>
    <w:rsid w:val="00CE6244"/>
    <w:pPr>
      <w:numPr>
        <w:ilvl w:val="0"/>
        <w:numId w:val="0"/>
      </w:numPr>
      <w:tabs>
        <w:tab w:val="left" w:pos="720"/>
        <w:tab w:val="left" w:pos="864"/>
      </w:tabs>
      <w:suppressAutoHyphens/>
      <w:autoSpaceDE/>
      <w:autoSpaceDN/>
      <w:adjustRightInd/>
      <w:snapToGrid/>
      <w:spacing w:line="259" w:lineRule="auto"/>
      <w:jc w:val="left"/>
    </w:pPr>
    <w:rPr>
      <w:rFonts w:eastAsia="Times New Roman"/>
      <w:bCs w:val="0"/>
      <w:iCs/>
      <w:sz w:val="20"/>
      <w:szCs w:val="26"/>
      <w:u w:val="single"/>
      <w:lang w:val="en-GB" w:eastAsia="ja-JP"/>
    </w:rPr>
  </w:style>
  <w:style w:type="paragraph" w:styleId="af5">
    <w:name w:val="caption"/>
    <w:basedOn w:val="a"/>
    <w:next w:val="a"/>
    <w:uiPriority w:val="35"/>
    <w:unhideWhenUsed/>
    <w:qFormat/>
    <w:rsid w:val="00AB2BC0"/>
    <w:rPr>
      <w:rFonts w:asciiTheme="majorHAnsi" w:eastAsia="黑体" w:hAnsiTheme="majorHAnsi" w:cstheme="majorBidi"/>
      <w:sz w:val="20"/>
      <w:szCs w:val="20"/>
    </w:rPr>
  </w:style>
  <w:style w:type="paragraph" w:customStyle="1" w:styleId="ListParagraph1">
    <w:name w:val="List Paragraph1"/>
    <w:basedOn w:val="a"/>
    <w:qFormat/>
    <w:rsid w:val="005C7773"/>
    <w:pPr>
      <w:widowControl/>
      <w:ind w:left="720"/>
      <w:contextualSpacing/>
      <w:jc w:val="left"/>
    </w:pPr>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889396">
      <w:bodyDiv w:val="1"/>
      <w:marLeft w:val="0"/>
      <w:marRight w:val="0"/>
      <w:marTop w:val="0"/>
      <w:marBottom w:val="0"/>
      <w:divBdr>
        <w:top w:val="none" w:sz="0" w:space="0" w:color="auto"/>
        <w:left w:val="none" w:sz="0" w:space="0" w:color="auto"/>
        <w:bottom w:val="none" w:sz="0" w:space="0" w:color="auto"/>
        <w:right w:val="none" w:sz="0" w:space="0" w:color="auto"/>
      </w:divBdr>
      <w:divsChild>
        <w:div w:id="593518139">
          <w:marLeft w:val="547"/>
          <w:marRight w:val="0"/>
          <w:marTop w:val="0"/>
          <w:marBottom w:val="0"/>
          <w:divBdr>
            <w:top w:val="none" w:sz="0" w:space="0" w:color="auto"/>
            <w:left w:val="none" w:sz="0" w:space="0" w:color="auto"/>
            <w:bottom w:val="none" w:sz="0" w:space="0" w:color="auto"/>
            <w:right w:val="none" w:sz="0" w:space="0" w:color="auto"/>
          </w:divBdr>
        </w:div>
      </w:divsChild>
    </w:div>
    <w:div w:id="1281645325">
      <w:bodyDiv w:val="1"/>
      <w:marLeft w:val="0"/>
      <w:marRight w:val="0"/>
      <w:marTop w:val="0"/>
      <w:marBottom w:val="0"/>
      <w:divBdr>
        <w:top w:val="none" w:sz="0" w:space="0" w:color="auto"/>
        <w:left w:val="none" w:sz="0" w:space="0" w:color="auto"/>
        <w:bottom w:val="none" w:sz="0" w:space="0" w:color="auto"/>
        <w:right w:val="none" w:sz="0" w:space="0" w:color="auto"/>
      </w:divBdr>
    </w:div>
    <w:div w:id="1370648773">
      <w:bodyDiv w:val="1"/>
      <w:marLeft w:val="0"/>
      <w:marRight w:val="0"/>
      <w:marTop w:val="0"/>
      <w:marBottom w:val="0"/>
      <w:divBdr>
        <w:top w:val="none" w:sz="0" w:space="0" w:color="auto"/>
        <w:left w:val="none" w:sz="0" w:space="0" w:color="auto"/>
        <w:bottom w:val="none" w:sz="0" w:space="0" w:color="auto"/>
        <w:right w:val="none" w:sz="0" w:space="0" w:color="auto"/>
      </w:divBdr>
      <w:divsChild>
        <w:div w:id="92838980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79D19-3F74-4107-A63D-26D6297CB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1181</TotalTime>
  <Pages>8</Pages>
  <Words>2980</Words>
  <Characters>16988</Characters>
  <Application>Microsoft Office Word</Application>
  <DocSecurity>0</DocSecurity>
  <Lines>141</Lines>
  <Paragraphs>39</Paragraphs>
  <ScaleCrop>false</ScaleCrop>
  <Company/>
  <LinksUpToDate>false</LinksUpToDate>
  <CharactersWithSpaces>19929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张帅（Shuai Zhang6）</dc:creator>
  <cp:keywords/>
  <dc:description/>
  <cp:lastModifiedBy>张帅（Shuai Zhang6）</cp:lastModifiedBy>
  <cp:revision>66</cp:revision>
  <dcterms:created xsi:type="dcterms:W3CDTF">2023-04-07T06:05:00Z</dcterms:created>
  <dcterms:modified xsi:type="dcterms:W3CDTF">2023-05-15T07:38:00Z</dcterms:modified>
</cp:coreProperties>
</file>